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114" w14:textId="77777777" w:rsidR="00D30AE0" w:rsidRPr="00F42DE7" w:rsidRDefault="00D30AE0" w:rsidP="00F42DE7">
      <w:pPr>
        <w:widowControl w:val="0"/>
        <w:spacing w:line="0" w:lineRule="atLeast"/>
        <w:rPr>
          <w:color w:val="7C298E"/>
          <w:kern w:val="28"/>
          <w:sz w:val="24"/>
        </w:rPr>
      </w:pPr>
      <w:bookmarkStart w:id="0" w:name="_Hlk106094340"/>
    </w:p>
    <w:p w14:paraId="51442EE9" w14:textId="77777777" w:rsidR="00D30AE0" w:rsidRPr="00F42DE7" w:rsidRDefault="00D30AE0" w:rsidP="00F42DE7">
      <w:pPr>
        <w:widowControl w:val="0"/>
        <w:spacing w:line="0" w:lineRule="atLeast"/>
        <w:rPr>
          <w:color w:val="7C298E"/>
          <w:kern w:val="28"/>
          <w:sz w:val="24"/>
        </w:rPr>
      </w:pPr>
    </w:p>
    <w:p w14:paraId="3FC887E5" w14:textId="77777777" w:rsidR="00D30AE0" w:rsidRPr="00F42DE7" w:rsidRDefault="00D30AE0" w:rsidP="00F42DE7">
      <w:pPr>
        <w:widowControl w:val="0"/>
        <w:spacing w:after="0" w:line="0" w:lineRule="atLeast"/>
        <w:jc w:val="center"/>
        <w:rPr>
          <w:color w:val="7C298E"/>
          <w:kern w:val="28"/>
          <w:sz w:val="72"/>
        </w:rPr>
      </w:pPr>
    </w:p>
    <w:p w14:paraId="0B124193" w14:textId="77777777" w:rsidR="00D30AE0" w:rsidRPr="00F42DE7" w:rsidRDefault="00D30AE0" w:rsidP="00F42DE7">
      <w:pPr>
        <w:widowControl w:val="0"/>
        <w:spacing w:after="0" w:line="0" w:lineRule="atLeast"/>
        <w:jc w:val="center"/>
        <w:rPr>
          <w:color w:val="7C298E"/>
          <w:kern w:val="28"/>
          <w:sz w:val="72"/>
        </w:rPr>
      </w:pPr>
    </w:p>
    <w:p w14:paraId="566A4EA9" w14:textId="37B7A979"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w:t>
      </w:r>
      <w:r w:rsidRPr="00607001">
        <w:rPr>
          <w:rFonts w:cs="Calibri"/>
          <w:iCs/>
          <w:color w:val="7C298E"/>
          <w:kern w:val="28"/>
          <w:sz w:val="72"/>
          <w:szCs w:val="72"/>
        </w:rPr>
        <w:t>r</w:t>
      </w:r>
      <w:r w:rsidRPr="00152420">
        <w:rPr>
          <w:rFonts w:cs="Calibri"/>
          <w:iCs/>
          <w:color w:val="7C298E"/>
          <w:kern w:val="28"/>
          <w:sz w:val="72"/>
          <w:szCs w:val="72"/>
        </w:rPr>
        <w:t>eaches of the</w:t>
      </w:r>
    </w:p>
    <w:p w14:paraId="47589451" w14:textId="1BED63A5"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2C3EC8FC" w14:textId="7BD75421" w:rsidR="0093229C" w:rsidRDefault="00D30AE0" w:rsidP="00F42DE7">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p>
    <w:p w14:paraId="7FB1320D" w14:textId="77777777" w:rsidR="00D30AE0" w:rsidRPr="0093229C"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4BDA1A01"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092466D1" w14:textId="77777777" w:rsidR="007B64FF" w:rsidRDefault="007B64FF" w:rsidP="007721CB">
      <w:pPr>
        <w:tabs>
          <w:tab w:val="right" w:pos="8931"/>
        </w:tabs>
        <w:spacing w:after="0" w:line="240" w:lineRule="auto"/>
        <w:ind w:hanging="142"/>
        <w:rPr>
          <w:rFonts w:cs="Calibri"/>
          <w:b/>
          <w:sz w:val="24"/>
          <w:szCs w:val="24"/>
        </w:rPr>
      </w:pPr>
    </w:p>
    <w:p w14:paraId="54891A38" w14:textId="77777777" w:rsidR="007B64FF" w:rsidRPr="00020A21" w:rsidRDefault="007B64FF" w:rsidP="00E7464A">
      <w:pPr>
        <w:pStyle w:val="TOCHeading"/>
        <w:rPr>
          <w:b/>
          <w:color w:val="7C298E"/>
        </w:rPr>
      </w:pPr>
      <w:bookmarkStart w:id="1" w:name="_Hlk164413657"/>
      <w:r w:rsidRPr="00EF3740">
        <w:rPr>
          <w:b/>
          <w:color w:val="7C298E"/>
        </w:rPr>
        <w:t>Contents</w:t>
      </w:r>
    </w:p>
    <w:p w14:paraId="2ABFBC53" w14:textId="626F6ADD" w:rsidR="00607001" w:rsidRPr="00020A21" w:rsidRDefault="00607001" w:rsidP="003E12DF">
      <w:pPr>
        <w:rPr>
          <w:lang w:val="en-US"/>
        </w:rPr>
      </w:pPr>
    </w:p>
    <w:p w14:paraId="18A877CC" w14:textId="676387E9" w:rsidR="007B64FF" w:rsidRPr="00020A21" w:rsidRDefault="007B64FF" w:rsidP="00020A21">
      <w:pPr>
        <w:pStyle w:val="TOC1"/>
      </w:pPr>
      <w:r w:rsidRPr="00020A21">
        <w:rPr>
          <w:b/>
        </w:rPr>
        <w:t>Introduction</w:t>
      </w:r>
      <w:r>
        <w:rPr>
          <w:b/>
          <w:bCs/>
        </w:rPr>
        <w:tab/>
      </w:r>
      <w:r w:rsidR="006C4038" w:rsidRPr="00020A21">
        <w:rPr>
          <w:b/>
        </w:rPr>
        <w:t>3</w:t>
      </w:r>
    </w:p>
    <w:p w14:paraId="12089711" w14:textId="3B0FB094" w:rsidR="006C4038" w:rsidRPr="00020A21" w:rsidRDefault="007B64FF" w:rsidP="00020A21">
      <w:pPr>
        <w:pStyle w:val="TOC1"/>
        <w:rPr>
          <w:b/>
        </w:rPr>
      </w:pPr>
      <w:r w:rsidRPr="00020A21">
        <w:rPr>
          <w:b/>
        </w:rPr>
        <w:t>Policy Objectives</w:t>
      </w:r>
      <w:r>
        <w:rPr>
          <w:b/>
          <w:bCs/>
        </w:rPr>
        <w:tab/>
      </w:r>
      <w:r w:rsidR="006C4038" w:rsidRPr="00020A21">
        <w:rPr>
          <w:b/>
        </w:rPr>
        <w:t>3</w:t>
      </w:r>
    </w:p>
    <w:p w14:paraId="6E98255D" w14:textId="0EC36EA0" w:rsidR="006C4038" w:rsidRPr="00020A21" w:rsidRDefault="006C4038" w:rsidP="00020A21">
      <w:pPr>
        <w:pStyle w:val="TOC1"/>
      </w:pPr>
      <w:r w:rsidRPr="00020A21">
        <w:rPr>
          <w:b/>
        </w:rPr>
        <w:t xml:space="preserve">Purpose of the </w:t>
      </w:r>
      <w:r>
        <w:rPr>
          <w:b/>
          <w:bCs/>
        </w:rPr>
        <w:t>Policy</w:t>
      </w:r>
      <w:r>
        <w:rPr>
          <w:b/>
          <w:bCs/>
        </w:rPr>
        <w:tab/>
      </w:r>
      <w:r w:rsidRPr="00020A21">
        <w:rPr>
          <w:b/>
        </w:rPr>
        <w:t>3</w:t>
      </w:r>
    </w:p>
    <w:p w14:paraId="5DDE57D8" w14:textId="7A77B4AE" w:rsidR="006C4038" w:rsidRPr="00020A21" w:rsidRDefault="006C4038" w:rsidP="00020A21">
      <w:pPr>
        <w:pStyle w:val="TOC1"/>
        <w:rPr>
          <w:b/>
        </w:rPr>
      </w:pPr>
      <w:r w:rsidRPr="00020A21">
        <w:rPr>
          <w:b/>
        </w:rPr>
        <w:t xml:space="preserve">Effective </w:t>
      </w:r>
      <w:r>
        <w:rPr>
          <w:b/>
          <w:bCs/>
        </w:rPr>
        <w:t>Date</w:t>
      </w:r>
      <w:r>
        <w:rPr>
          <w:b/>
          <w:bCs/>
        </w:rPr>
        <w:tab/>
      </w:r>
      <w:r w:rsidRPr="00020A21">
        <w:rPr>
          <w:b/>
        </w:rPr>
        <w:t>3</w:t>
      </w:r>
    </w:p>
    <w:p w14:paraId="35DCEB70" w14:textId="491DB887" w:rsidR="006C4038" w:rsidRPr="00020A21" w:rsidRDefault="006C4038" w:rsidP="00020A21">
      <w:pPr>
        <w:pStyle w:val="TOC1"/>
        <w:rPr>
          <w:b/>
        </w:rPr>
      </w:pPr>
      <w:r w:rsidRPr="00020A21">
        <w:rPr>
          <w:b/>
        </w:rPr>
        <w:t>Review</w:t>
      </w:r>
      <w:r>
        <w:rPr>
          <w:b/>
          <w:bCs/>
        </w:rPr>
        <w:tab/>
      </w:r>
      <w:r w:rsidRPr="00020A21">
        <w:rPr>
          <w:b/>
        </w:rPr>
        <w:t>4</w:t>
      </w:r>
    </w:p>
    <w:p w14:paraId="7740E5BA" w14:textId="77777777" w:rsidR="006C4038" w:rsidRDefault="006C4038" w:rsidP="00020A21">
      <w:pPr>
        <w:pStyle w:val="TOC1"/>
      </w:pPr>
      <w:r w:rsidRPr="00E37618">
        <w:rPr>
          <w:b/>
          <w:bCs/>
        </w:rPr>
        <w:t>Scope</w:t>
      </w:r>
      <w:r>
        <w:tab/>
        <w:t>4</w:t>
      </w:r>
    </w:p>
    <w:p w14:paraId="0FB9F9B3" w14:textId="10984A8D" w:rsidR="006C4038" w:rsidRPr="00020A21" w:rsidRDefault="006C4038" w:rsidP="00020A21">
      <w:pPr>
        <w:pStyle w:val="TOC1"/>
        <w:rPr>
          <w:b/>
        </w:rPr>
      </w:pPr>
      <w:r w:rsidRPr="00020A21">
        <w:rPr>
          <w:b/>
        </w:rPr>
        <w:t>Legal Requirements</w:t>
      </w:r>
      <w:r>
        <w:rPr>
          <w:b/>
          <w:bCs/>
        </w:rPr>
        <w:tab/>
      </w:r>
      <w:r w:rsidRPr="00020A21">
        <w:rPr>
          <w:b/>
        </w:rPr>
        <w:t>4</w:t>
      </w:r>
    </w:p>
    <w:p w14:paraId="6CACF582" w14:textId="399395F9" w:rsidR="006C4038" w:rsidRPr="00020A21" w:rsidRDefault="006C4038" w:rsidP="00020A21">
      <w:pPr>
        <w:pStyle w:val="TOC1"/>
        <w:rPr>
          <w:b/>
        </w:rPr>
      </w:pPr>
      <w:r w:rsidRPr="00020A21">
        <w:rPr>
          <w:b/>
        </w:rPr>
        <w:t>Reasonable Cause</w:t>
      </w:r>
      <w:r>
        <w:rPr>
          <w:b/>
          <w:bCs/>
        </w:rPr>
        <w:tab/>
      </w:r>
      <w:r w:rsidRPr="00020A21">
        <w:rPr>
          <w:b/>
        </w:rPr>
        <w:t>4</w:t>
      </w:r>
    </w:p>
    <w:p w14:paraId="42535FE2" w14:textId="011DA1E0" w:rsidR="006C4038" w:rsidRPr="00020A21" w:rsidRDefault="006C4038" w:rsidP="00020A21">
      <w:pPr>
        <w:pStyle w:val="TOC1"/>
        <w:rPr>
          <w:b/>
        </w:rPr>
      </w:pPr>
      <w:r w:rsidRPr="00020A21">
        <w:rPr>
          <w:b/>
        </w:rPr>
        <w:t>Material Significance</w:t>
      </w:r>
      <w:r>
        <w:rPr>
          <w:b/>
          <w:bCs/>
        </w:rPr>
        <w:tab/>
        <w:t>4</w:t>
      </w:r>
    </w:p>
    <w:p w14:paraId="13922B0F" w14:textId="304980FF" w:rsidR="006C4038" w:rsidRPr="00020A21" w:rsidRDefault="006C4038" w:rsidP="00020A21">
      <w:pPr>
        <w:pStyle w:val="TOC1"/>
      </w:pPr>
      <w:r w:rsidRPr="00E37618">
        <w:rPr>
          <w:b/>
          <w:bCs/>
        </w:rPr>
        <w:t>Guidance on Reporting a breach to the Pensions Regulator</w:t>
      </w:r>
      <w:r>
        <w:rPr>
          <w:bCs/>
        </w:rPr>
        <w:tab/>
      </w:r>
      <w:r w:rsidRPr="00E37618">
        <w:rPr>
          <w:b/>
          <w:bCs/>
        </w:rPr>
        <w:t>7</w:t>
      </w:r>
    </w:p>
    <w:p w14:paraId="698A9CA3" w14:textId="20767AB8" w:rsidR="006C4038" w:rsidRPr="00020A21" w:rsidRDefault="006C4038" w:rsidP="00020A21">
      <w:pPr>
        <w:pStyle w:val="TOC1"/>
      </w:pPr>
      <w:r w:rsidRPr="00E37618">
        <w:rPr>
          <w:b/>
          <w:bCs/>
        </w:rPr>
        <w:t>Process for reporting and recording material and non-material breaches within Cambridgeshire Pension Fund</w:t>
      </w:r>
      <w:r>
        <w:rPr>
          <w:bCs/>
        </w:rPr>
        <w:tab/>
      </w:r>
      <w:r w:rsidRPr="00E37618">
        <w:rPr>
          <w:b/>
          <w:bCs/>
        </w:rPr>
        <w:t>8</w:t>
      </w:r>
    </w:p>
    <w:p w14:paraId="05A81048" w14:textId="5BFC57A3" w:rsidR="006C4038" w:rsidRPr="00020A21" w:rsidRDefault="006C4038" w:rsidP="00020A21">
      <w:pPr>
        <w:pStyle w:val="TOC1"/>
      </w:pPr>
      <w:r w:rsidRPr="00E37618">
        <w:rPr>
          <w:b/>
          <w:bCs/>
        </w:rPr>
        <w:t>The Pensions Regulator’s response to a report of a breach of the law</w:t>
      </w:r>
      <w:r>
        <w:rPr>
          <w:bCs/>
        </w:rPr>
        <w:tab/>
      </w:r>
      <w:r w:rsidRPr="00E37618">
        <w:rPr>
          <w:b/>
        </w:rPr>
        <w:t>8</w:t>
      </w:r>
    </w:p>
    <w:p w14:paraId="1B853F53" w14:textId="33DB2B2A" w:rsidR="006C4038" w:rsidRPr="00020A21" w:rsidRDefault="006C4038" w:rsidP="00020A21">
      <w:pPr>
        <w:pStyle w:val="TOC1"/>
        <w:rPr>
          <w:b/>
        </w:rPr>
      </w:pPr>
      <w:r w:rsidRPr="00020A21">
        <w:rPr>
          <w:b/>
        </w:rPr>
        <w:t>Failure to report</w:t>
      </w:r>
      <w:r>
        <w:rPr>
          <w:b/>
          <w:bCs/>
        </w:rPr>
        <w:tab/>
      </w:r>
      <w:r w:rsidRPr="00020A21">
        <w:rPr>
          <w:b/>
        </w:rPr>
        <w:t>9</w:t>
      </w:r>
    </w:p>
    <w:p w14:paraId="61DB0A39" w14:textId="14CA0697" w:rsidR="006C4038" w:rsidRPr="00E37618" w:rsidRDefault="006C4038" w:rsidP="00020A21">
      <w:pPr>
        <w:pStyle w:val="TOC1"/>
        <w:rPr>
          <w:b/>
        </w:rPr>
      </w:pPr>
      <w:r w:rsidRPr="00E37618">
        <w:rPr>
          <w:b/>
          <w:bCs/>
        </w:rPr>
        <w:t>Whistle blowing protection and confidentiality</w:t>
      </w:r>
      <w:r>
        <w:rPr>
          <w:bCs/>
        </w:rPr>
        <w:tab/>
        <w:t>9</w:t>
      </w:r>
    </w:p>
    <w:p w14:paraId="2B2419F4" w14:textId="77777777" w:rsidR="006C4038" w:rsidRPr="00E37618" w:rsidRDefault="006C4038" w:rsidP="00020A21">
      <w:pPr>
        <w:pStyle w:val="TOC1"/>
        <w:rPr>
          <w:b/>
          <w:bCs/>
        </w:rPr>
      </w:pPr>
      <w:r w:rsidRPr="00E37618">
        <w:rPr>
          <w:b/>
          <w:bCs/>
        </w:rPr>
        <w:t>Reporting Payment failures</w:t>
      </w:r>
      <w:r>
        <w:tab/>
      </w:r>
      <w:r w:rsidRPr="00E37618">
        <w:rPr>
          <w:b/>
          <w:bCs/>
        </w:rPr>
        <w:t>10</w:t>
      </w:r>
    </w:p>
    <w:p w14:paraId="2304790A" w14:textId="2D4CD3C4" w:rsidR="006C4038" w:rsidRPr="00020A21" w:rsidRDefault="006C4038" w:rsidP="00020A21">
      <w:pPr>
        <w:pStyle w:val="TOC1"/>
        <w:rPr>
          <w:b/>
        </w:rPr>
      </w:pPr>
      <w:r w:rsidRPr="00020A21">
        <w:rPr>
          <w:b/>
        </w:rPr>
        <w:t>Training</w:t>
      </w:r>
      <w:r>
        <w:rPr>
          <w:b/>
          <w:bCs/>
        </w:rPr>
        <w:tab/>
      </w:r>
      <w:r w:rsidRPr="00020A21">
        <w:rPr>
          <w:b/>
        </w:rPr>
        <w:t>10</w:t>
      </w:r>
    </w:p>
    <w:p w14:paraId="7DA42E79" w14:textId="37176D18" w:rsidR="006C4038" w:rsidRPr="00020A21" w:rsidRDefault="006C4038" w:rsidP="00020A21">
      <w:pPr>
        <w:pStyle w:val="TOC1"/>
        <w:rPr>
          <w:b/>
        </w:rPr>
      </w:pPr>
      <w:r w:rsidRPr="00020A21">
        <w:rPr>
          <w:b/>
        </w:rPr>
        <w:t>Contact details</w:t>
      </w:r>
      <w:r>
        <w:rPr>
          <w:b/>
          <w:bCs/>
        </w:rPr>
        <w:tab/>
      </w:r>
      <w:r w:rsidRPr="00020A21">
        <w:rPr>
          <w:b/>
        </w:rPr>
        <w:t>10</w:t>
      </w:r>
    </w:p>
    <w:p w14:paraId="1E97E0DA" w14:textId="6DB4F53B" w:rsidR="006C4038" w:rsidRPr="00020A21" w:rsidRDefault="006C4038" w:rsidP="00020A21">
      <w:pPr>
        <w:pStyle w:val="TOC1"/>
        <w:rPr>
          <w:b/>
        </w:rPr>
      </w:pPr>
      <w:r w:rsidRPr="00020A21">
        <w:rPr>
          <w:b/>
        </w:rPr>
        <w:t>Further Guidance</w:t>
      </w:r>
      <w:r>
        <w:rPr>
          <w:b/>
          <w:bCs/>
        </w:rPr>
        <w:tab/>
        <w:t>10</w:t>
      </w:r>
    </w:p>
    <w:p w14:paraId="4399DFA4" w14:textId="5D5B7F21" w:rsidR="006C4038" w:rsidRPr="00020A21" w:rsidRDefault="006C4038" w:rsidP="00020A21">
      <w:pPr>
        <w:pStyle w:val="TOC1"/>
        <w:rPr>
          <w:b/>
        </w:rPr>
      </w:pPr>
      <w:r w:rsidRPr="00020A21">
        <w:rPr>
          <w:b/>
        </w:rPr>
        <w:t xml:space="preserve">Appendix 1 – </w:t>
      </w:r>
      <w:r w:rsidRPr="006C4038">
        <w:rPr>
          <w:b/>
          <w:bCs/>
        </w:rPr>
        <w:t>Decision Tree</w:t>
      </w:r>
      <w:r>
        <w:rPr>
          <w:b/>
          <w:bCs/>
        </w:rPr>
        <w:tab/>
        <w:t>1</w:t>
      </w:r>
      <w:r w:rsidR="00607001">
        <w:rPr>
          <w:b/>
          <w:bCs/>
        </w:rPr>
        <w:t>3</w:t>
      </w:r>
    </w:p>
    <w:p w14:paraId="01256542" w14:textId="77777777" w:rsidR="006C4038" w:rsidRPr="006C4038" w:rsidRDefault="006C4038" w:rsidP="00020A21">
      <w:pPr>
        <w:pStyle w:val="TOC1"/>
        <w:rPr>
          <w:bCs/>
        </w:rPr>
      </w:pPr>
      <w:r w:rsidRPr="00E37618">
        <w:rPr>
          <w:b/>
          <w:bCs/>
        </w:rPr>
        <w:t>Appendix 2 – Examples of breaches</w:t>
      </w:r>
      <w:r>
        <w:rPr>
          <w:bCs/>
        </w:rPr>
        <w:tab/>
      </w:r>
      <w:r w:rsidRPr="00E37618">
        <w:rPr>
          <w:b/>
        </w:rPr>
        <w:t>1</w:t>
      </w:r>
      <w:r w:rsidR="00607001" w:rsidRPr="00E37618">
        <w:rPr>
          <w:b/>
        </w:rPr>
        <w:t>4</w:t>
      </w:r>
    </w:p>
    <w:p w14:paraId="12AA3DD1" w14:textId="21F25A4E" w:rsidR="006C4038" w:rsidRPr="00020A21" w:rsidRDefault="006C4038" w:rsidP="00020A21">
      <w:pPr>
        <w:pStyle w:val="TOC1"/>
      </w:pPr>
      <w:r w:rsidRPr="00E37618">
        <w:rPr>
          <w:b/>
        </w:rPr>
        <w:t>Appendix 3 – Examples of Scheme Disclosures</w:t>
      </w:r>
      <w:r>
        <w:rPr>
          <w:bCs/>
        </w:rPr>
        <w:tab/>
      </w:r>
      <w:r w:rsidRPr="00E37618">
        <w:rPr>
          <w:b/>
        </w:rPr>
        <w:t>1</w:t>
      </w:r>
      <w:r w:rsidR="00607001" w:rsidRPr="00E37618">
        <w:rPr>
          <w:b/>
        </w:rPr>
        <w:t>5</w:t>
      </w:r>
    </w:p>
    <w:p w14:paraId="28122E2E" w14:textId="7A289FBE" w:rsidR="006C4038" w:rsidRPr="00020A21" w:rsidRDefault="006C4038" w:rsidP="00020A21">
      <w:pPr>
        <w:pStyle w:val="TOC1"/>
      </w:pPr>
      <w:r w:rsidRPr="00E37618">
        <w:rPr>
          <w:b/>
          <w:bCs/>
        </w:rPr>
        <w:t>Appendix 4 – Other matters that are likely to be of material significance to the Pensions Regulator</w:t>
      </w:r>
      <w:r>
        <w:rPr>
          <w:bCs/>
        </w:rPr>
        <w:tab/>
      </w:r>
      <w:r w:rsidRPr="00E37618">
        <w:rPr>
          <w:b/>
        </w:rPr>
        <w:t>1</w:t>
      </w:r>
      <w:r w:rsidR="00607001" w:rsidRPr="00E37618">
        <w:rPr>
          <w:b/>
        </w:rPr>
        <w:t>6</w:t>
      </w:r>
    </w:p>
    <w:bookmarkEnd w:id="1"/>
    <w:p w14:paraId="5C8262FA" w14:textId="21199E2C" w:rsidR="006C4038" w:rsidRPr="006C4038" w:rsidRDefault="006C4038" w:rsidP="006C4038"/>
    <w:p w14:paraId="111C0539" w14:textId="77777777" w:rsidR="00D74405" w:rsidRPr="00D74405" w:rsidRDefault="00D74405" w:rsidP="00D30AE0">
      <w:pPr>
        <w:tabs>
          <w:tab w:val="right" w:pos="8931"/>
        </w:tabs>
        <w:spacing w:after="0" w:line="240" w:lineRule="auto"/>
        <w:rPr>
          <w:rFonts w:cs="Calibri"/>
          <w:sz w:val="24"/>
          <w:szCs w:val="24"/>
        </w:rPr>
      </w:pPr>
    </w:p>
    <w:p w14:paraId="7B01292E" w14:textId="77777777" w:rsidR="007721CB" w:rsidRDefault="007721CB" w:rsidP="00D74405">
      <w:pPr>
        <w:tabs>
          <w:tab w:val="right" w:pos="8931"/>
        </w:tabs>
        <w:spacing w:after="0" w:line="240" w:lineRule="auto"/>
        <w:rPr>
          <w:rFonts w:cs="Calibri"/>
          <w:sz w:val="24"/>
          <w:szCs w:val="24"/>
        </w:rPr>
      </w:pPr>
    </w:p>
    <w:p w14:paraId="7695C2DE"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6A61B3E9" w14:textId="77777777" w:rsidR="00D30AE0" w:rsidRPr="00020A21" w:rsidRDefault="00D30AE0" w:rsidP="003E12DF">
      <w:pPr>
        <w:ind w:hanging="709"/>
        <w:rPr>
          <w:sz w:val="24"/>
        </w:rPr>
      </w:pPr>
      <w:r w:rsidRPr="003E12DF">
        <w:rPr>
          <w:b/>
          <w:color w:val="61207F"/>
          <w:sz w:val="24"/>
        </w:rPr>
        <w:lastRenderedPageBreak/>
        <w:t>1.</w:t>
      </w:r>
      <w:r w:rsidRPr="00152420">
        <w:rPr>
          <w:rFonts w:eastAsia="Times New Roman" w:cs="Calibri"/>
          <w:b/>
          <w:bCs/>
          <w:color w:val="61207F"/>
          <w:sz w:val="24"/>
          <w:szCs w:val="24"/>
        </w:rPr>
        <w:t xml:space="preserve"> </w:t>
      </w:r>
      <w:r w:rsidRPr="003E12DF">
        <w:rPr>
          <w:b/>
          <w:color w:val="61207F"/>
          <w:sz w:val="24"/>
        </w:rPr>
        <w:tab/>
        <w:t>Introduction</w:t>
      </w:r>
    </w:p>
    <w:p w14:paraId="413FD5D3" w14:textId="77777777" w:rsidR="00D30AE0" w:rsidRPr="00152420" w:rsidRDefault="00D30AE0" w:rsidP="003E12DF">
      <w:pPr>
        <w:ind w:hanging="709"/>
        <w:rPr>
          <w:rFonts w:cs="Calibri"/>
          <w:sz w:val="24"/>
          <w:szCs w:val="24"/>
        </w:rPr>
      </w:pPr>
      <w:r w:rsidRPr="00152420">
        <w:rPr>
          <w:rFonts w:cs="Calibri"/>
          <w:sz w:val="24"/>
          <w:szCs w:val="24"/>
        </w:rPr>
        <w:t>1.1</w:t>
      </w:r>
      <w:r w:rsidRPr="00152420">
        <w:rPr>
          <w:rFonts w:cs="Calibri"/>
          <w:sz w:val="24"/>
          <w:szCs w:val="24"/>
        </w:rPr>
        <w:tab/>
        <w:t xml:space="preserve">This is the Reporting Breaches of the Law to the Pension Regulator Policy of </w:t>
      </w:r>
      <w:r w:rsidR="005760C1">
        <w:rPr>
          <w:rFonts w:cs="Calibri"/>
          <w:sz w:val="24"/>
          <w:szCs w:val="24"/>
        </w:rPr>
        <w:t>Cambridgeshire</w:t>
      </w:r>
      <w:r w:rsidRPr="00152420">
        <w:rPr>
          <w:rFonts w:cs="Calibri"/>
          <w:sz w:val="24"/>
          <w:szCs w:val="24"/>
        </w:rPr>
        <w:t xml:space="preserve"> Pension Fund managed by </w:t>
      </w:r>
      <w:r w:rsidR="005760C1">
        <w:rPr>
          <w:rFonts w:cs="Calibri"/>
          <w:sz w:val="24"/>
          <w:szCs w:val="24"/>
        </w:rPr>
        <w:t xml:space="preserve">Cambridgeshire County Council </w:t>
      </w:r>
      <w:r w:rsidRPr="00152420">
        <w:rPr>
          <w:rFonts w:cs="Calibri"/>
          <w:sz w:val="24"/>
          <w:szCs w:val="24"/>
        </w:rPr>
        <w:t>(the Administering Authority).</w:t>
      </w:r>
    </w:p>
    <w:p w14:paraId="48FAD3DF" w14:textId="32FFA752" w:rsidR="00D30AE0" w:rsidRPr="00152420" w:rsidRDefault="00D30AE0" w:rsidP="003E12DF">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599EF225" w14:textId="77777777" w:rsidR="00D30AE0" w:rsidRPr="00152420" w:rsidRDefault="00D30AE0" w:rsidP="003E12DF">
      <w:pPr>
        <w:ind w:hanging="709"/>
        <w:rPr>
          <w:rFonts w:cs="Calibri"/>
          <w:sz w:val="24"/>
          <w:szCs w:val="24"/>
        </w:rPr>
      </w:pPr>
      <w:r w:rsidRPr="00152420">
        <w:rPr>
          <w:rFonts w:cs="Calibri"/>
          <w:sz w:val="24"/>
          <w:szCs w:val="24"/>
        </w:rPr>
        <w:t>1.3</w:t>
      </w:r>
      <w:r w:rsidRPr="00152420">
        <w:rPr>
          <w:rFonts w:cs="Calibri"/>
          <w:sz w:val="24"/>
          <w:szCs w:val="24"/>
        </w:rPr>
        <w:tab/>
        <w:t xml:space="preserve">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w:t>
      </w:r>
      <w:proofErr w:type="gramStart"/>
      <w:r w:rsidRPr="00152420">
        <w:rPr>
          <w:rFonts w:cs="Calibri"/>
          <w:sz w:val="24"/>
          <w:szCs w:val="24"/>
        </w:rPr>
        <w:t>all of</w:t>
      </w:r>
      <w:proofErr w:type="gramEnd"/>
      <w:r w:rsidRPr="00152420">
        <w:rPr>
          <w:rFonts w:cs="Calibri"/>
          <w:sz w:val="24"/>
          <w:szCs w:val="24"/>
        </w:rPr>
        <w:t xml:space="preserve"> the Fund’s areas of operation.</w:t>
      </w:r>
    </w:p>
    <w:p w14:paraId="41BC5101" w14:textId="77777777" w:rsidR="00D30AE0" w:rsidRPr="00152420" w:rsidRDefault="00D30AE0" w:rsidP="003E12DF">
      <w:pPr>
        <w:ind w:hanging="709"/>
        <w:rPr>
          <w:rFonts w:cs="Calibri"/>
          <w:b/>
          <w:bCs/>
          <w:sz w:val="24"/>
          <w:szCs w:val="24"/>
        </w:rPr>
      </w:pPr>
      <w:r w:rsidRPr="003E12DF">
        <w:rPr>
          <w:b/>
          <w:color w:val="61207F"/>
          <w:sz w:val="24"/>
        </w:rPr>
        <w:t>2</w:t>
      </w:r>
      <w:r w:rsidRPr="00152420">
        <w:rPr>
          <w:rFonts w:cs="Calibri"/>
          <w:b/>
          <w:bCs/>
          <w:sz w:val="24"/>
          <w:szCs w:val="24"/>
        </w:rPr>
        <w:t>.</w:t>
      </w:r>
      <w:r w:rsidRPr="00152420">
        <w:rPr>
          <w:rFonts w:cs="Calibri"/>
          <w:b/>
          <w:bCs/>
          <w:sz w:val="24"/>
          <w:szCs w:val="24"/>
        </w:rPr>
        <w:tab/>
      </w:r>
      <w:r w:rsidRPr="003E12DF">
        <w:rPr>
          <w:b/>
          <w:color w:val="61207F"/>
          <w:sz w:val="24"/>
        </w:rPr>
        <w:t>Policy Objectives</w:t>
      </w:r>
      <w:r w:rsidRPr="00152420" w:rsidDel="000B702B">
        <w:rPr>
          <w:rFonts w:cs="Calibri"/>
          <w:b/>
          <w:bCs/>
          <w:sz w:val="24"/>
          <w:szCs w:val="24"/>
        </w:rPr>
        <w:t xml:space="preserve"> </w:t>
      </w:r>
    </w:p>
    <w:p w14:paraId="707C6BDA" w14:textId="77777777" w:rsidR="00D30AE0" w:rsidRPr="00152420" w:rsidRDefault="00D30AE0" w:rsidP="00020A21">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704277E3"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bookmarkStart w:id="2" w:name="_Hlk106093603"/>
      <w:r w:rsidRPr="00152420">
        <w:rPr>
          <w:rFonts w:cs="Calibri"/>
          <w:sz w:val="24"/>
          <w:szCs w:val="24"/>
        </w:rPr>
        <w:t xml:space="preserve">To have robust governance arrangements in place, to facilitate informed decision making, supported by appropriate advice, </w:t>
      </w:r>
      <w:proofErr w:type="gramStart"/>
      <w:r w:rsidRPr="00152420">
        <w:rPr>
          <w:rFonts w:cs="Calibri"/>
          <w:sz w:val="24"/>
          <w:szCs w:val="24"/>
        </w:rPr>
        <w:t>policies</w:t>
      </w:r>
      <w:proofErr w:type="gramEnd"/>
      <w:r w:rsidRPr="00152420">
        <w:rPr>
          <w:rFonts w:cs="Calibri"/>
          <w:sz w:val="24"/>
          <w:szCs w:val="24"/>
        </w:rPr>
        <w:t xml:space="preserve"> and strategies, whilst ensuring compliance with appropriate legislation and statutory guidance.</w:t>
      </w:r>
    </w:p>
    <w:p w14:paraId="40FE3CAC"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746A5A0A"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 xml:space="preserve">To ensure the relevant stakeholders responsible for managing, </w:t>
      </w:r>
      <w:proofErr w:type="gramStart"/>
      <w:r w:rsidRPr="00152420">
        <w:rPr>
          <w:rFonts w:cs="Calibri"/>
          <w:sz w:val="24"/>
          <w:szCs w:val="24"/>
        </w:rPr>
        <w:t>governing</w:t>
      </w:r>
      <w:proofErr w:type="gramEnd"/>
      <w:r w:rsidRPr="00152420">
        <w:rPr>
          <w:rFonts w:cs="Calibri"/>
          <w:sz w:val="24"/>
          <w:szCs w:val="24"/>
        </w:rPr>
        <w:t xml:space="preserve"> and administering the Fund, understand their roles and responsibilities and have appropriate skills and knowledge to ensure those attributes are maintained in a changing environment.</w:t>
      </w:r>
    </w:p>
    <w:p w14:paraId="2F0D1D62" w14:textId="77777777" w:rsidR="00D30AE0" w:rsidRPr="00426863"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 xml:space="preserve">To continually monitor and manage risk, ensuring the relevant stakeholders </w:t>
      </w:r>
      <w:proofErr w:type="gramStart"/>
      <w:r w:rsidRPr="00152420">
        <w:rPr>
          <w:rFonts w:cs="Calibri"/>
          <w:sz w:val="24"/>
          <w:szCs w:val="24"/>
        </w:rPr>
        <w:t>are able to</w:t>
      </w:r>
      <w:proofErr w:type="gramEnd"/>
      <w:r w:rsidRPr="00152420">
        <w:rPr>
          <w:rFonts w:cs="Calibri"/>
          <w:sz w:val="24"/>
          <w:szCs w:val="24"/>
        </w:rPr>
        <w:t xml:space="preserve"> mitigate risk where appropriate.</w:t>
      </w:r>
      <w:bookmarkEnd w:id="2"/>
    </w:p>
    <w:p w14:paraId="252CF3DF" w14:textId="0CA86531" w:rsidR="00D30AE0" w:rsidRPr="00152420" w:rsidRDefault="00D30AE0" w:rsidP="00020A21">
      <w:pPr>
        <w:spacing w:before="120" w:after="0" w:line="240" w:lineRule="auto"/>
        <w:ind w:hanging="709"/>
        <w:contextualSpacing/>
        <w:rPr>
          <w:rFonts w:cs="Calibri"/>
          <w:sz w:val="24"/>
          <w:szCs w:val="24"/>
        </w:rPr>
      </w:pPr>
      <w:r w:rsidRPr="003E12DF">
        <w:rPr>
          <w:b/>
          <w:color w:val="61207F"/>
          <w:sz w:val="24"/>
        </w:rPr>
        <w:t>3</w:t>
      </w:r>
      <w:r w:rsidRPr="00020A21">
        <w:rPr>
          <w:b/>
          <w:color w:val="61207F"/>
          <w:sz w:val="24"/>
        </w:rPr>
        <w:t xml:space="preserve">. </w:t>
      </w:r>
      <w:r w:rsidRPr="00020A21">
        <w:rPr>
          <w:b/>
          <w:color w:val="61207F"/>
          <w:sz w:val="24"/>
        </w:rPr>
        <w:tab/>
      </w:r>
      <w:r w:rsidRPr="003E12DF">
        <w:rPr>
          <w:b/>
          <w:color w:val="61207F"/>
          <w:sz w:val="24"/>
        </w:rPr>
        <w:t>Purpose of the Policy</w:t>
      </w:r>
    </w:p>
    <w:p w14:paraId="48947F7D" w14:textId="77777777" w:rsidR="00D30AE0" w:rsidRPr="00152420" w:rsidRDefault="00D30AE0" w:rsidP="00020A21">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03EBB136" w14:textId="77777777" w:rsidR="00465B30" w:rsidRPr="00152420" w:rsidRDefault="00D30AE0" w:rsidP="00020A21">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3FA0D15" w14:textId="77777777" w:rsidR="00D30AE0" w:rsidRPr="00465B30" w:rsidRDefault="00D30AE0" w:rsidP="00020A21">
      <w:pPr>
        <w:numPr>
          <w:ilvl w:val="0"/>
          <w:numId w:val="3"/>
        </w:numPr>
        <w:spacing w:after="200" w:line="276" w:lineRule="auto"/>
        <w:ind w:left="426" w:hanging="426"/>
        <w:contextualSpacing/>
        <w:rPr>
          <w:rFonts w:cs="Calibri"/>
          <w:sz w:val="24"/>
          <w:szCs w:val="24"/>
        </w:rPr>
      </w:pPr>
      <w:r w:rsidRPr="00465B30">
        <w:rPr>
          <w:rFonts w:cs="Calibri"/>
          <w:sz w:val="24"/>
          <w:szCs w:val="24"/>
        </w:rPr>
        <w:t xml:space="preserve">Ensure that stakeholders of the Fund are given appropriate information </w:t>
      </w:r>
      <w:proofErr w:type="gramStart"/>
      <w:r w:rsidRPr="00465B30">
        <w:rPr>
          <w:rFonts w:cs="Calibri"/>
          <w:sz w:val="24"/>
          <w:szCs w:val="24"/>
        </w:rPr>
        <w:t>in order to</w:t>
      </w:r>
      <w:proofErr w:type="gramEnd"/>
      <w:r w:rsidRPr="00465B30">
        <w:rPr>
          <w:rFonts w:cs="Calibri"/>
          <w:sz w:val="24"/>
          <w:szCs w:val="24"/>
        </w:rPr>
        <w:t xml:space="preserve"> understand the consequences of a breach and</w:t>
      </w:r>
    </w:p>
    <w:p w14:paraId="2AD49567" w14:textId="77777777" w:rsidR="00D30AE0" w:rsidRPr="00020A21" w:rsidRDefault="00D30AE0" w:rsidP="00020A21">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87461CA" w14:textId="378932ED" w:rsidR="00D30AE0" w:rsidRPr="00020A21" w:rsidRDefault="00D30AE0" w:rsidP="00020A21">
      <w:pPr>
        <w:spacing w:before="120" w:after="0" w:line="240" w:lineRule="auto"/>
        <w:ind w:left="-709"/>
        <w:rPr>
          <w:color w:val="009DDD"/>
          <w:sz w:val="24"/>
        </w:rPr>
      </w:pPr>
      <w:r w:rsidRPr="003E12DF">
        <w:rPr>
          <w:b/>
          <w:color w:val="61207F"/>
          <w:sz w:val="24"/>
        </w:rPr>
        <w:t>4</w:t>
      </w:r>
      <w:r w:rsidRPr="00020A21">
        <w:rPr>
          <w:b/>
          <w:color w:val="61207F"/>
          <w:sz w:val="24"/>
        </w:rPr>
        <w:t>.</w:t>
      </w:r>
      <w:r w:rsidRPr="00152420">
        <w:rPr>
          <w:rFonts w:cs="Calibri"/>
          <w:b/>
          <w:bCs/>
          <w:color w:val="61207F"/>
          <w:sz w:val="24"/>
          <w:szCs w:val="24"/>
        </w:rPr>
        <w:tab/>
      </w:r>
      <w:r w:rsidRPr="003E12DF">
        <w:rPr>
          <w:b/>
          <w:color w:val="61207F"/>
          <w:sz w:val="24"/>
        </w:rPr>
        <w:t>Effective date</w:t>
      </w:r>
    </w:p>
    <w:p w14:paraId="63D86643" w14:textId="7792F1AB" w:rsidR="00D30AE0" w:rsidRPr="00152420" w:rsidRDefault="00D30AE0" w:rsidP="00020A21">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This policy was first approved by the Pension Committee on 2</w:t>
      </w:r>
      <w:r w:rsidR="005760C1">
        <w:rPr>
          <w:rFonts w:cs="Calibri"/>
          <w:sz w:val="24"/>
          <w:szCs w:val="24"/>
        </w:rPr>
        <w:t>2</w:t>
      </w:r>
      <w:r w:rsidRPr="00152420">
        <w:rPr>
          <w:rFonts w:cs="Calibri"/>
          <w:sz w:val="24"/>
          <w:szCs w:val="24"/>
        </w:rPr>
        <w:t xml:space="preserve"> October 2015 and has been subject to the following reviews: </w:t>
      </w:r>
    </w:p>
    <w:p w14:paraId="7FD7F70C"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BEEA121" w14:textId="77777777" w:rsidTr="00020A21">
        <w:tc>
          <w:tcPr>
            <w:tcW w:w="2330" w:type="dxa"/>
            <w:shd w:val="clear" w:color="auto" w:fill="244D7A"/>
          </w:tcPr>
          <w:p w14:paraId="1B2D77FB" w14:textId="77777777" w:rsidR="00D30AE0" w:rsidRPr="00020A21" w:rsidRDefault="00D30AE0" w:rsidP="003E12DF">
            <w:pPr>
              <w:spacing w:after="120" w:line="240" w:lineRule="auto"/>
              <w:jc w:val="center"/>
              <w:rPr>
                <w:b/>
                <w:color w:val="FFFFFF"/>
                <w:sz w:val="24"/>
              </w:rPr>
            </w:pPr>
            <w:r w:rsidRPr="00020A21">
              <w:rPr>
                <w:b/>
                <w:color w:val="FFFFFF"/>
                <w:sz w:val="24"/>
              </w:rPr>
              <w:t>Date of review</w:t>
            </w:r>
          </w:p>
        </w:tc>
        <w:tc>
          <w:tcPr>
            <w:tcW w:w="2330" w:type="dxa"/>
            <w:shd w:val="clear" w:color="auto" w:fill="244D7A"/>
          </w:tcPr>
          <w:p w14:paraId="3A608BF6" w14:textId="77777777" w:rsidR="00D30AE0" w:rsidRPr="00020A21" w:rsidRDefault="00D30AE0" w:rsidP="003E12DF">
            <w:pPr>
              <w:spacing w:after="120" w:line="240" w:lineRule="auto"/>
              <w:jc w:val="center"/>
              <w:rPr>
                <w:b/>
                <w:color w:val="FFFFFF"/>
                <w:sz w:val="24"/>
              </w:rPr>
            </w:pPr>
            <w:r w:rsidRPr="00020A21">
              <w:rPr>
                <w:b/>
                <w:color w:val="FFFFFF"/>
                <w:sz w:val="24"/>
              </w:rPr>
              <w:t>Effective Date</w:t>
            </w:r>
          </w:p>
        </w:tc>
        <w:tc>
          <w:tcPr>
            <w:tcW w:w="4974" w:type="dxa"/>
            <w:shd w:val="clear" w:color="auto" w:fill="244D7A"/>
          </w:tcPr>
          <w:p w14:paraId="24E6238D" w14:textId="77777777" w:rsidR="00D30AE0" w:rsidRPr="00020A21" w:rsidRDefault="00D30AE0" w:rsidP="003E12DF">
            <w:pPr>
              <w:spacing w:after="120" w:line="240" w:lineRule="auto"/>
              <w:jc w:val="center"/>
              <w:rPr>
                <w:b/>
                <w:color w:val="FFFFFF"/>
                <w:sz w:val="24"/>
              </w:rPr>
            </w:pPr>
            <w:r w:rsidRPr="00020A21">
              <w:rPr>
                <w:b/>
                <w:color w:val="FFFFFF"/>
                <w:sz w:val="24"/>
              </w:rPr>
              <w:t>Type of review</w:t>
            </w:r>
          </w:p>
        </w:tc>
      </w:tr>
      <w:tr w:rsidR="00D30AE0" w:rsidRPr="00152420" w14:paraId="77DCDC3C" w14:textId="77777777" w:rsidTr="00020A21">
        <w:tc>
          <w:tcPr>
            <w:tcW w:w="2330" w:type="dxa"/>
            <w:shd w:val="clear" w:color="auto" w:fill="auto"/>
          </w:tcPr>
          <w:p w14:paraId="7CA83EB5" w14:textId="2DCB38B9"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5D7AB025" w14:textId="684BED11"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46C4682A" w14:textId="14C2C27E" w:rsidR="00D30AE0" w:rsidRPr="00152420" w:rsidRDefault="003A4102" w:rsidP="003E12DF">
            <w:pPr>
              <w:spacing w:after="120" w:line="240" w:lineRule="auto"/>
              <w:jc w:val="center"/>
              <w:rPr>
                <w:rFonts w:cs="Calibri"/>
                <w:sz w:val="24"/>
                <w:szCs w:val="24"/>
                <w:highlight w:val="yellow"/>
              </w:rPr>
            </w:pPr>
            <w:r>
              <w:rPr>
                <w:rFonts w:cs="Calibri"/>
                <w:sz w:val="24"/>
                <w:szCs w:val="24"/>
              </w:rPr>
              <w:t>Committee Review</w:t>
            </w:r>
          </w:p>
        </w:tc>
      </w:tr>
      <w:tr w:rsidR="00313CD8" w:rsidRPr="00152420" w14:paraId="01A2EED9" w14:textId="77777777" w:rsidTr="00020A21">
        <w:tc>
          <w:tcPr>
            <w:tcW w:w="2330" w:type="dxa"/>
            <w:shd w:val="clear" w:color="auto" w:fill="auto"/>
          </w:tcPr>
          <w:p w14:paraId="6EF9E6DA" w14:textId="0EAC1D1D" w:rsidR="00313CD8" w:rsidRPr="00152420" w:rsidRDefault="00313CD8" w:rsidP="003E12DF">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041A192F" w14:textId="7BE5A3FE" w:rsidR="00313CD8" w:rsidRPr="00152420" w:rsidRDefault="00313CD8" w:rsidP="003E12DF">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7844C769" w14:textId="33D14BE6" w:rsidR="00313CD8" w:rsidRPr="00152420" w:rsidRDefault="003A4102" w:rsidP="003E12DF">
            <w:pPr>
              <w:spacing w:after="120" w:line="240" w:lineRule="auto"/>
              <w:jc w:val="center"/>
              <w:rPr>
                <w:rFonts w:cs="Calibri"/>
                <w:sz w:val="24"/>
                <w:szCs w:val="24"/>
              </w:rPr>
            </w:pPr>
            <w:r>
              <w:rPr>
                <w:rFonts w:cs="Calibri"/>
                <w:sz w:val="24"/>
                <w:szCs w:val="24"/>
              </w:rPr>
              <w:t>Committee Review</w:t>
            </w:r>
          </w:p>
        </w:tc>
      </w:tr>
      <w:tr w:rsidR="002D076F" w:rsidRPr="00152420" w14:paraId="0846CFEA" w14:textId="77777777" w:rsidTr="00152420">
        <w:tc>
          <w:tcPr>
            <w:tcW w:w="2330" w:type="dxa"/>
            <w:shd w:val="clear" w:color="auto" w:fill="auto"/>
          </w:tcPr>
          <w:p w14:paraId="62B1BD4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57B7C48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3FFA8180"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bl>
    <w:p w14:paraId="1FA2F144" w14:textId="77777777" w:rsidR="00465B30" w:rsidRDefault="00465B30" w:rsidP="00D30AE0">
      <w:pPr>
        <w:spacing w:after="200" w:line="276" w:lineRule="auto"/>
        <w:contextualSpacing/>
        <w:rPr>
          <w:rFonts w:cs="Calibri"/>
          <w:b/>
          <w:sz w:val="24"/>
          <w:szCs w:val="24"/>
        </w:rPr>
      </w:pPr>
    </w:p>
    <w:p w14:paraId="490E8C74" w14:textId="77777777" w:rsidR="00465B30" w:rsidRDefault="00465B30" w:rsidP="00D30AE0">
      <w:pPr>
        <w:spacing w:after="200" w:line="276" w:lineRule="auto"/>
        <w:contextualSpacing/>
        <w:rPr>
          <w:rFonts w:cs="Calibri"/>
          <w:b/>
          <w:sz w:val="24"/>
          <w:szCs w:val="24"/>
        </w:rPr>
      </w:pPr>
    </w:p>
    <w:p w14:paraId="4E2F144F" w14:textId="77777777" w:rsidR="00426863" w:rsidRPr="00152420" w:rsidRDefault="00426863" w:rsidP="00D30AE0">
      <w:pPr>
        <w:spacing w:after="200" w:line="276" w:lineRule="auto"/>
        <w:contextualSpacing/>
        <w:rPr>
          <w:rFonts w:cs="Calibri"/>
          <w:b/>
          <w:sz w:val="24"/>
          <w:szCs w:val="24"/>
        </w:rPr>
      </w:pPr>
    </w:p>
    <w:p w14:paraId="7F2AF030" w14:textId="77777777" w:rsidR="00D30AE0" w:rsidRPr="00152420" w:rsidRDefault="00D30AE0" w:rsidP="00020A21">
      <w:pPr>
        <w:spacing w:after="200" w:line="276" w:lineRule="auto"/>
        <w:contextualSpacing/>
        <w:rPr>
          <w:rFonts w:cs="Calibri"/>
          <w:b/>
          <w:sz w:val="24"/>
          <w:szCs w:val="24"/>
        </w:rPr>
      </w:pPr>
    </w:p>
    <w:p w14:paraId="2D4D6B4F" w14:textId="77777777" w:rsidR="00D30AE0" w:rsidRPr="00152420" w:rsidRDefault="00D30AE0" w:rsidP="00426863">
      <w:pPr>
        <w:spacing w:after="0" w:line="240" w:lineRule="auto"/>
        <w:ind w:hanging="709"/>
        <w:contextualSpacing/>
        <w:rPr>
          <w:rFonts w:cs="Calibri"/>
          <w:b/>
          <w:sz w:val="24"/>
          <w:szCs w:val="24"/>
        </w:rPr>
      </w:pPr>
      <w:r w:rsidRPr="003E12DF">
        <w:rPr>
          <w:b/>
          <w:color w:val="61207F"/>
          <w:sz w:val="24"/>
        </w:rPr>
        <w:lastRenderedPageBreak/>
        <w:t>5</w:t>
      </w:r>
      <w:r w:rsidRPr="00152420">
        <w:rPr>
          <w:rFonts w:cs="Calibri"/>
          <w:b/>
          <w:sz w:val="24"/>
          <w:szCs w:val="24"/>
        </w:rPr>
        <w:t xml:space="preserve">.        </w:t>
      </w:r>
      <w:r w:rsidRPr="00152420">
        <w:rPr>
          <w:rFonts w:cs="Calibri"/>
          <w:b/>
          <w:sz w:val="24"/>
          <w:szCs w:val="24"/>
        </w:rPr>
        <w:tab/>
      </w:r>
      <w:r w:rsidRPr="003E12DF">
        <w:rPr>
          <w:b/>
          <w:color w:val="61207F"/>
          <w:sz w:val="24"/>
        </w:rPr>
        <w:t>Review</w:t>
      </w:r>
    </w:p>
    <w:p w14:paraId="0E1A7192" w14:textId="4BE1C237" w:rsidR="00D30AE0" w:rsidRPr="00020A21" w:rsidRDefault="00D30AE0" w:rsidP="00020A21">
      <w:pPr>
        <w:spacing w:before="120"/>
        <w:ind w:hanging="720"/>
        <w:rPr>
          <w:color w:val="009DDD"/>
          <w:sz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2783A689" w14:textId="77777777" w:rsidR="00D30AE0" w:rsidRPr="00152420" w:rsidRDefault="00D30AE0" w:rsidP="00EF4487">
      <w:pPr>
        <w:spacing w:after="0" w:line="240" w:lineRule="auto"/>
        <w:ind w:hanging="720"/>
        <w:rPr>
          <w:rFonts w:cs="Calibri"/>
          <w:sz w:val="24"/>
          <w:szCs w:val="24"/>
        </w:rPr>
      </w:pPr>
      <w:r w:rsidRPr="003E12DF">
        <w:rPr>
          <w:b/>
          <w:color w:val="61207F"/>
          <w:sz w:val="24"/>
        </w:rPr>
        <w:t>6</w:t>
      </w:r>
      <w:r w:rsidRPr="00152420">
        <w:rPr>
          <w:rFonts w:cs="Calibri"/>
          <w:b/>
          <w:sz w:val="24"/>
          <w:szCs w:val="24"/>
        </w:rPr>
        <w:t xml:space="preserve">.       </w:t>
      </w:r>
      <w:r w:rsidRPr="00152420">
        <w:rPr>
          <w:rFonts w:cs="Calibri"/>
          <w:b/>
          <w:sz w:val="24"/>
          <w:szCs w:val="24"/>
        </w:rPr>
        <w:tab/>
      </w:r>
      <w:r w:rsidRPr="003E12DF">
        <w:rPr>
          <w:b/>
          <w:color w:val="61207F"/>
          <w:sz w:val="24"/>
        </w:rPr>
        <w:t>Scope</w:t>
      </w:r>
    </w:p>
    <w:p w14:paraId="0098ADF7" w14:textId="77777777" w:rsidR="00D30AE0" w:rsidRPr="00152420" w:rsidRDefault="00D30AE0" w:rsidP="00020A21">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7C56882F"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1EB380C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675FB0CC"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5D0E7AE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0F8D758A"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40E2FA83"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5EB14316" w14:textId="77777777" w:rsidR="00D30AE0" w:rsidRPr="00020A21" w:rsidRDefault="00D30AE0" w:rsidP="00020A21">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5167987B" w14:textId="169398A2" w:rsidR="00D30AE0" w:rsidRPr="00020A21" w:rsidRDefault="00D30AE0" w:rsidP="00020A21">
      <w:pPr>
        <w:spacing w:before="120" w:after="120" w:line="276" w:lineRule="auto"/>
        <w:ind w:hanging="709"/>
        <w:rPr>
          <w:color w:val="009DDD"/>
          <w:sz w:val="24"/>
        </w:rPr>
      </w:pPr>
      <w:r w:rsidRPr="003E12DF">
        <w:rPr>
          <w:b/>
          <w:color w:val="61207F"/>
          <w:sz w:val="24"/>
        </w:rPr>
        <w:t>7.</w:t>
      </w:r>
      <w:r w:rsidRPr="00152420">
        <w:rPr>
          <w:rFonts w:cs="Calibri"/>
          <w:sz w:val="24"/>
          <w:szCs w:val="24"/>
        </w:rPr>
        <w:t xml:space="preserve">       </w:t>
      </w:r>
      <w:r w:rsidRPr="00152420">
        <w:rPr>
          <w:rFonts w:cs="Calibri"/>
          <w:sz w:val="24"/>
          <w:szCs w:val="24"/>
        </w:rPr>
        <w:tab/>
      </w:r>
      <w:r w:rsidRPr="003E12DF">
        <w:rPr>
          <w:b/>
          <w:color w:val="61207F"/>
          <w:sz w:val="24"/>
        </w:rPr>
        <w:t>Legal Requirements</w:t>
      </w:r>
    </w:p>
    <w:p w14:paraId="0E517955" w14:textId="77777777" w:rsidR="00D30AE0" w:rsidRPr="00152420" w:rsidRDefault="00D30AE0" w:rsidP="00020A21">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66A872C4" w14:textId="77777777" w:rsidR="00D30AE0" w:rsidRPr="00152420" w:rsidRDefault="00D30AE0" w:rsidP="00D30AE0">
      <w:pPr>
        <w:numPr>
          <w:ilvl w:val="0"/>
          <w:numId w:val="1"/>
        </w:numPr>
        <w:spacing w:after="0" w:line="240" w:lineRule="auto"/>
        <w:ind w:left="284" w:hanging="284"/>
        <w:contextualSpacing/>
        <w:rPr>
          <w:rFonts w:cs="Calibri"/>
          <w:sz w:val="24"/>
          <w:szCs w:val="24"/>
        </w:rPr>
      </w:pPr>
      <w:bookmarkStart w:id="3" w:name="_Hlk106102731"/>
      <w:r w:rsidRPr="00152420">
        <w:rPr>
          <w:rFonts w:cs="Calibri"/>
          <w:sz w:val="24"/>
          <w:szCs w:val="24"/>
        </w:rPr>
        <w:t>a legal duty which is relevant to the administration of the scheme has not been, or is not being, complied with and</w:t>
      </w:r>
    </w:p>
    <w:p w14:paraId="6747AE94"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bookmarkEnd w:id="3"/>
    <w:p w14:paraId="44015AC0" w14:textId="77777777" w:rsidR="00D30AE0" w:rsidRPr="00020A21" w:rsidRDefault="00D30AE0" w:rsidP="00020A21">
      <w:pPr>
        <w:spacing w:before="120" w:after="120" w:line="276" w:lineRule="auto"/>
        <w:ind w:hanging="709"/>
        <w:rPr>
          <w:color w:val="009DDD"/>
          <w:sz w:val="24"/>
        </w:rPr>
      </w:pPr>
      <w:r w:rsidRPr="003E12DF">
        <w:rPr>
          <w:b/>
          <w:color w:val="61207F"/>
          <w:sz w:val="24"/>
        </w:rPr>
        <w:t>8</w:t>
      </w:r>
      <w:r w:rsidRPr="00152420">
        <w:rPr>
          <w:rFonts w:cs="Calibri"/>
          <w:b/>
          <w:sz w:val="24"/>
          <w:szCs w:val="24"/>
        </w:rPr>
        <w:t xml:space="preserve">.       </w:t>
      </w:r>
      <w:r w:rsidRPr="00152420">
        <w:rPr>
          <w:rFonts w:cs="Calibri"/>
          <w:b/>
          <w:sz w:val="24"/>
          <w:szCs w:val="24"/>
        </w:rPr>
        <w:tab/>
      </w:r>
      <w:r w:rsidRPr="003E12DF">
        <w:rPr>
          <w:b/>
          <w:color w:val="61207F"/>
          <w:sz w:val="24"/>
        </w:rPr>
        <w:t>Reasonable Cause</w:t>
      </w:r>
      <w:r w:rsidRPr="00152420" w:rsidDel="001F1246">
        <w:rPr>
          <w:rFonts w:cs="Calibri"/>
          <w:b/>
          <w:sz w:val="24"/>
          <w:szCs w:val="24"/>
        </w:rPr>
        <w:t xml:space="preserve"> </w:t>
      </w:r>
      <w:r w:rsidR="00291174" w:rsidRPr="00152420">
        <w:rPr>
          <w:rFonts w:cs="Calibri"/>
          <w:b/>
          <w:sz w:val="24"/>
          <w:szCs w:val="24"/>
        </w:rPr>
        <w:t>to Believe</w:t>
      </w:r>
    </w:p>
    <w:p w14:paraId="030362AD" w14:textId="77777777" w:rsidR="00D30AE0" w:rsidRPr="00152420" w:rsidRDefault="00D30AE0" w:rsidP="003E12DF">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33ED420B" w14:textId="77777777" w:rsidR="00D30AE0" w:rsidRPr="00152420" w:rsidRDefault="00D30AE0" w:rsidP="003E12DF">
      <w:pPr>
        <w:ind w:hanging="709"/>
        <w:rPr>
          <w:rFonts w:cs="Calibri"/>
          <w:sz w:val="24"/>
          <w:szCs w:val="24"/>
        </w:rPr>
      </w:pPr>
      <w:r w:rsidRPr="00152420">
        <w:rPr>
          <w:rFonts w:cs="Calibri"/>
          <w:sz w:val="24"/>
          <w:szCs w:val="24"/>
        </w:rPr>
        <w:t xml:space="preserve">8.2 </w:t>
      </w:r>
      <w:r w:rsidRPr="00152420">
        <w:rPr>
          <w:rFonts w:cs="Calibri"/>
          <w:sz w:val="24"/>
          <w:szCs w:val="24"/>
        </w:rPr>
        <w:tab/>
        <w:t xml:space="preserve">Checks need to be made </w:t>
      </w:r>
      <w:proofErr w:type="gramStart"/>
      <w:r w:rsidRPr="00152420">
        <w:rPr>
          <w:rFonts w:cs="Calibri"/>
          <w:sz w:val="24"/>
          <w:szCs w:val="24"/>
        </w:rPr>
        <w:t>in order to</w:t>
      </w:r>
      <w:proofErr w:type="gramEnd"/>
      <w:r w:rsidRPr="00152420">
        <w:rPr>
          <w:rFonts w:cs="Calibri"/>
          <w:sz w:val="24"/>
          <w:szCs w:val="24"/>
        </w:rPr>
        <w:t xml:space="preserve">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00B6682" w14:textId="77777777" w:rsidR="00D30AE0" w:rsidRPr="00152420" w:rsidRDefault="00D30AE0" w:rsidP="003E12DF">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06850C9" w14:textId="77777777" w:rsidR="00D30AE0" w:rsidRPr="00020A21" w:rsidRDefault="00D30AE0" w:rsidP="003E12DF">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7CEFF466" w14:textId="77777777" w:rsidR="00291174" w:rsidRPr="00020A21" w:rsidRDefault="00D30AE0" w:rsidP="00020A21">
      <w:pPr>
        <w:ind w:hanging="709"/>
        <w:rPr>
          <w:b/>
          <w:color w:val="61207F"/>
          <w:sz w:val="24"/>
        </w:rPr>
      </w:pPr>
      <w:r w:rsidRPr="003E12DF">
        <w:rPr>
          <w:b/>
          <w:color w:val="61207F"/>
          <w:sz w:val="24"/>
        </w:rPr>
        <w:t>9</w:t>
      </w:r>
      <w:r w:rsidRPr="00152420">
        <w:rPr>
          <w:rFonts w:cs="Calibri"/>
          <w:b/>
          <w:sz w:val="24"/>
          <w:szCs w:val="24"/>
        </w:rPr>
        <w:t xml:space="preserve">.      </w:t>
      </w:r>
      <w:r w:rsidRPr="00152420">
        <w:rPr>
          <w:rFonts w:cs="Calibri"/>
          <w:b/>
          <w:sz w:val="24"/>
          <w:szCs w:val="24"/>
        </w:rPr>
        <w:tab/>
      </w:r>
      <w:r w:rsidRPr="003E12DF">
        <w:rPr>
          <w:b/>
          <w:color w:val="61207F"/>
          <w:sz w:val="24"/>
        </w:rPr>
        <w:t xml:space="preserve">Material Significance </w:t>
      </w:r>
    </w:p>
    <w:p w14:paraId="1C7FF4E7" w14:textId="7CB5E343" w:rsidR="00291174" w:rsidRPr="00426863" w:rsidRDefault="00291174" w:rsidP="00291174">
      <w:pPr>
        <w:ind w:hanging="709"/>
        <w:rPr>
          <w:rFonts w:cs="Calibri"/>
          <w:color w:val="61207F"/>
          <w:sz w:val="24"/>
          <w:szCs w:val="24"/>
        </w:rPr>
      </w:pPr>
      <w:r w:rsidRPr="00426863">
        <w:rPr>
          <w:rFonts w:cs="Calibri"/>
          <w:color w:val="61207F"/>
          <w:sz w:val="24"/>
          <w:szCs w:val="24"/>
        </w:rPr>
        <w:t>9.1</w:t>
      </w:r>
      <w:r w:rsidRPr="00152420">
        <w:rPr>
          <w:rFonts w:cs="Calibri"/>
          <w:color w:val="61207F"/>
          <w:sz w:val="24"/>
          <w:szCs w:val="24"/>
        </w:rPr>
        <w:t xml:space="preserve">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3E30187" w14:textId="77777777" w:rsidR="0094253E" w:rsidRPr="00020A21" w:rsidRDefault="00D30AE0" w:rsidP="003E12DF">
      <w:pPr>
        <w:ind w:hanging="720"/>
        <w:rPr>
          <w:color w:val="000000"/>
          <w:sz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66BEA069" w14:textId="4631B9EC" w:rsidR="0094253E" w:rsidRPr="00152420" w:rsidRDefault="0094253E" w:rsidP="00020A21">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020A21">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w:t>
      </w:r>
      <w:proofErr w:type="gramStart"/>
      <w:r w:rsidR="00D30AE0" w:rsidRPr="00152420">
        <w:rPr>
          <w:rFonts w:cs="Calibri"/>
          <w:color w:val="000000"/>
          <w:sz w:val="24"/>
          <w:szCs w:val="24"/>
        </w:rPr>
        <w:t>law</w:t>
      </w:r>
      <w:r w:rsidRPr="00152420">
        <w:rPr>
          <w:rFonts w:cs="Calibri"/>
          <w:color w:val="000000"/>
          <w:sz w:val="24"/>
          <w:szCs w:val="24"/>
        </w:rPr>
        <w:t>;</w:t>
      </w:r>
      <w:proofErr w:type="gramEnd"/>
    </w:p>
    <w:p w14:paraId="3A1CCC76" w14:textId="00081734"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020A21">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7DDCAF6B" w14:textId="516EE01C"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164292EF"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30BA66E"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40FC880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32FA512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w:t>
      </w:r>
      <w:proofErr w:type="gramStart"/>
      <w:r w:rsidRPr="00426863">
        <w:rPr>
          <w:sz w:val="24"/>
          <w:szCs w:val="24"/>
        </w:rPr>
        <w:t>governance</w:t>
      </w:r>
      <w:proofErr w:type="gramEnd"/>
      <w:r w:rsidRPr="00426863">
        <w:rPr>
          <w:sz w:val="24"/>
          <w:szCs w:val="24"/>
        </w:rPr>
        <w:t xml:space="preserve"> and scheme administration, and/or breaches of legal requirements. </w:t>
      </w:r>
    </w:p>
    <w:p w14:paraId="48070C65"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51735B6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5185662A"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05AD2F8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0041DF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8FE45C1"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6DC6B95A" w14:textId="77777777"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020A21">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w:t>
      </w:r>
      <w:proofErr w:type="gramStart"/>
      <w:r w:rsidR="00D30AE0" w:rsidRPr="00152420">
        <w:rPr>
          <w:rFonts w:cs="Calibri"/>
          <w:color w:val="000000"/>
          <w:sz w:val="24"/>
          <w:szCs w:val="24"/>
        </w:rPr>
        <w:t>and</w:t>
      </w:r>
      <w:r w:rsidRPr="00152420">
        <w:rPr>
          <w:rFonts w:cs="Calibri"/>
          <w:color w:val="000000"/>
          <w:sz w:val="24"/>
          <w:szCs w:val="24"/>
        </w:rPr>
        <w:t>;</w:t>
      </w:r>
      <w:proofErr w:type="gramEnd"/>
    </w:p>
    <w:p w14:paraId="7BC1B365" w14:textId="413402F7" w:rsidR="00D30AE0"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020A21">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xml:space="preserve">; where other schemes may be affected, for example schemes administer by the same organisation where a system failure has caused the </w:t>
      </w:r>
      <w:proofErr w:type="gramStart"/>
      <w:r w:rsidR="00001F74" w:rsidRPr="00152420">
        <w:rPr>
          <w:rFonts w:cs="Calibri"/>
          <w:color w:val="000000"/>
          <w:sz w:val="24"/>
          <w:szCs w:val="24"/>
        </w:rPr>
        <w:t>breach;</w:t>
      </w:r>
      <w:proofErr w:type="gramEnd"/>
    </w:p>
    <w:p w14:paraId="510C13B7" w14:textId="18AD8A1B" w:rsidR="00D30AE0" w:rsidRPr="00152420" w:rsidRDefault="00D30AE0" w:rsidP="003E12DF">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 xml:space="preserve">When deciding whether to report, those responsible should consider these points together. Reporters should </w:t>
      </w:r>
      <w:proofErr w:type="gramStart"/>
      <w:r w:rsidRPr="00152420">
        <w:rPr>
          <w:rFonts w:cs="Calibri"/>
          <w:sz w:val="24"/>
          <w:szCs w:val="24"/>
        </w:rPr>
        <w:t>take into account</w:t>
      </w:r>
      <w:proofErr w:type="gramEnd"/>
      <w:r w:rsidRPr="00152420">
        <w:rPr>
          <w:rFonts w:cs="Calibri"/>
          <w:sz w:val="24"/>
          <w:szCs w:val="24"/>
        </w:rPr>
        <w:t xml:space="preserve"> expert or professional advice, where appropriate, when deciding whether the breach is likely to be of material significance to the Regulator.</w:t>
      </w:r>
    </w:p>
    <w:p w14:paraId="575D2E38" w14:textId="29D14B67" w:rsidR="00D30AE0" w:rsidRPr="00152420" w:rsidRDefault="00D30AE0" w:rsidP="00020A21">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2CC2F2E9" w14:textId="77777777" w:rsidR="00D30AE0" w:rsidRPr="00152420" w:rsidRDefault="00D30AE0" w:rsidP="00020A21">
      <w:pPr>
        <w:ind w:hanging="709"/>
        <w:contextualSpacing/>
        <w:rPr>
          <w:rFonts w:cs="Calibri"/>
          <w:sz w:val="24"/>
          <w:szCs w:val="24"/>
        </w:rPr>
      </w:pPr>
    </w:p>
    <w:p w14:paraId="4DEDA2F2" w14:textId="6B956BED" w:rsidR="00D30AE0" w:rsidRPr="00152420" w:rsidRDefault="00D30AE0" w:rsidP="003E12DF">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3090F0A3" w14:textId="45A975F2" w:rsidR="00D30AE0" w:rsidRPr="00152420" w:rsidRDefault="00D30AE0" w:rsidP="003E12DF">
      <w:pPr>
        <w:rPr>
          <w:rFonts w:cs="Calibri"/>
          <w:sz w:val="24"/>
          <w:szCs w:val="24"/>
        </w:rPr>
      </w:pPr>
      <w:r w:rsidRPr="00152420">
        <w:rPr>
          <w:rFonts w:cs="Calibri"/>
          <w:b/>
          <w:bCs/>
          <w:color w:val="00B050"/>
          <w:sz w:val="24"/>
          <w:szCs w:val="24"/>
        </w:rPr>
        <w:t>Green</w:t>
      </w:r>
      <w:r w:rsidRPr="00152420">
        <w:rPr>
          <w:rFonts w:cs="Calibri"/>
          <w:b/>
          <w:bCs/>
          <w:sz w:val="24"/>
          <w:szCs w:val="24"/>
        </w:rPr>
        <w:t xml:space="preserve">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436C6512" w14:textId="71B7DC5F" w:rsidR="00D30AE0" w:rsidRPr="00152420" w:rsidRDefault="00D30AE0" w:rsidP="003E12DF">
      <w:pPr>
        <w:rPr>
          <w:rFonts w:cs="Calibri"/>
          <w:sz w:val="24"/>
          <w:szCs w:val="24"/>
        </w:rPr>
      </w:pPr>
      <w:r w:rsidRPr="00152420">
        <w:rPr>
          <w:rFonts w:cs="Calibri"/>
          <w:b/>
          <w:bCs/>
          <w:color w:val="FFC000"/>
          <w:sz w:val="24"/>
          <w:szCs w:val="24"/>
        </w:rPr>
        <w:t xml:space="preserve">Amber </w:t>
      </w:r>
      <w:r w:rsidRPr="00152420">
        <w:rPr>
          <w:rFonts w:cs="Calibri"/>
          <w:sz w:val="24"/>
          <w:szCs w:val="24"/>
        </w:rPr>
        <w:t xml:space="preserve">– does not fall easily into either green or red and requires further investigation </w:t>
      </w:r>
      <w:proofErr w:type="gramStart"/>
      <w:r w:rsidRPr="00152420">
        <w:rPr>
          <w:rFonts w:cs="Calibri"/>
          <w:sz w:val="24"/>
          <w:szCs w:val="24"/>
        </w:rPr>
        <w:t>in order to</w:t>
      </w:r>
      <w:proofErr w:type="gramEnd"/>
      <w:r w:rsidRPr="00152420">
        <w:rPr>
          <w:rFonts w:cs="Calibri"/>
          <w:sz w:val="24"/>
          <w:szCs w:val="24"/>
        </w:rPr>
        <w:t xml:space="preserve">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r w:rsidR="00F71DB8">
        <w:rPr>
          <w:rFonts w:cs="Calibri"/>
          <w:sz w:val="24"/>
          <w:szCs w:val="24"/>
        </w:rPr>
        <w:t>.</w:t>
      </w:r>
    </w:p>
    <w:p w14:paraId="306E44CC" w14:textId="73C0A022" w:rsidR="00D30AE0" w:rsidRPr="00152420" w:rsidRDefault="00D30AE0" w:rsidP="003E12DF">
      <w:pPr>
        <w:rPr>
          <w:rFonts w:cs="Calibri"/>
          <w:sz w:val="24"/>
          <w:szCs w:val="24"/>
        </w:rPr>
      </w:pPr>
      <w:r w:rsidRPr="00152420">
        <w:rPr>
          <w:rFonts w:cs="Calibri"/>
          <w:b/>
          <w:bCs/>
          <w:color w:val="FF0000"/>
          <w:sz w:val="24"/>
          <w:szCs w:val="24"/>
        </w:rPr>
        <w:t>Red</w:t>
      </w:r>
      <w:r w:rsidRPr="00152420">
        <w:rPr>
          <w:rFonts w:cs="Calibri"/>
          <w:b/>
          <w:bCs/>
          <w:sz w:val="24"/>
          <w:szCs w:val="24"/>
        </w:rPr>
        <w:t xml:space="preserve">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1152171C" w14:textId="77777777" w:rsidR="00D30AE0" w:rsidRPr="00152420" w:rsidRDefault="00D30AE0" w:rsidP="003E12DF">
      <w:pPr>
        <w:rPr>
          <w:rFonts w:cs="Calibri"/>
          <w:sz w:val="24"/>
          <w:szCs w:val="24"/>
        </w:rPr>
      </w:pPr>
      <w:r w:rsidRPr="00152420">
        <w:rPr>
          <w:rFonts w:cs="Calibri"/>
          <w:sz w:val="24"/>
          <w:szCs w:val="24"/>
        </w:rPr>
        <w:t>It should be noted that failure to report a significant breach or likely breach is likely</w:t>
      </w:r>
      <w:proofErr w:type="gramStart"/>
      <w:r w:rsidRPr="00152420">
        <w:rPr>
          <w:rFonts w:cs="Calibri"/>
          <w:sz w:val="24"/>
          <w:szCs w:val="24"/>
        </w:rPr>
        <w:t>, in itself, to</w:t>
      </w:r>
      <w:proofErr w:type="gramEnd"/>
      <w:r w:rsidRPr="00152420">
        <w:rPr>
          <w:rFonts w:cs="Calibri"/>
          <w:sz w:val="24"/>
          <w:szCs w:val="24"/>
        </w:rPr>
        <w:t xml:space="preserve"> be a significant breach.</w:t>
      </w:r>
    </w:p>
    <w:p w14:paraId="154D4E36" w14:textId="3E1228EA"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r>
      <w:r w:rsidR="005760C1">
        <w:rPr>
          <w:rFonts w:cs="Calibri"/>
          <w:sz w:val="24"/>
          <w:szCs w:val="24"/>
        </w:rPr>
        <w:t>Cambridgeshire</w:t>
      </w:r>
      <w:r w:rsidRPr="00152420">
        <w:rPr>
          <w:rFonts w:cs="Calibri"/>
          <w:sz w:val="24"/>
          <w:szCs w:val="24"/>
        </w:rPr>
        <w:t xml:space="preserve"> Pension Fund will use the Pension Regulators traffic light framework as a means of identifying whether any breach is to be considered as materially significant and a reportable event.</w:t>
      </w:r>
    </w:p>
    <w:p w14:paraId="51BE3A91" w14:textId="03B7E800"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 xml:space="preserve">Once a breach or likely breach has been identified, regardless of whether it needs to be reported to the Regulator, the Governance and Regulations Manager, in consultation with the Head of Pensions must review the circumstances of the breach </w:t>
      </w:r>
      <w:proofErr w:type="gramStart"/>
      <w:r w:rsidRPr="00152420">
        <w:rPr>
          <w:rFonts w:cs="Calibri"/>
          <w:sz w:val="24"/>
          <w:szCs w:val="24"/>
        </w:rPr>
        <w:t>in order to</w:t>
      </w:r>
      <w:proofErr w:type="gramEnd"/>
      <w:r w:rsidRPr="00152420">
        <w:rPr>
          <w:rFonts w:cs="Calibri"/>
          <w:sz w:val="24"/>
          <w:szCs w:val="24"/>
        </w:rPr>
        <w:t xml:space="preserve"> understand why it occurred, the consequences of the breach and agree the corrective measures required to prevent re-occurrence, including an action plan where necessary.</w:t>
      </w:r>
    </w:p>
    <w:p w14:paraId="09D9BB6C" w14:textId="2598712F"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00F7E38C" w14:textId="0C753111" w:rsidR="00D30AE0" w:rsidRPr="00152420" w:rsidRDefault="00D30AE0" w:rsidP="003E12DF">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 xml:space="preserve">Reporters need to take care to consider the effects of the breach, including any other breaches occurring </w:t>
      </w:r>
      <w:proofErr w:type="gramStart"/>
      <w:r w:rsidRPr="00152420">
        <w:rPr>
          <w:rFonts w:cs="Calibri"/>
          <w:sz w:val="24"/>
          <w:szCs w:val="24"/>
        </w:rPr>
        <w:t>as a result of</w:t>
      </w:r>
      <w:proofErr w:type="gramEnd"/>
      <w:r w:rsidRPr="00152420">
        <w:rPr>
          <w:rFonts w:cs="Calibri"/>
          <w:sz w:val="24"/>
          <w:szCs w:val="24"/>
        </w:rPr>
        <w:t xml:space="preserve"> the initial breach and the effects of those resulting breaches.</w:t>
      </w:r>
    </w:p>
    <w:p w14:paraId="40E12602" w14:textId="4DE7A3C1" w:rsidR="00D30AE0" w:rsidRPr="00152420" w:rsidRDefault="00D30AE0" w:rsidP="003E12DF">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187C04C1" w14:textId="12C81FC7" w:rsidR="00D30AE0" w:rsidRPr="00152420" w:rsidRDefault="00D30AE0" w:rsidP="003E12DF">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68CF1FE0" w14:textId="40F26ACC"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 xml:space="preserve">do not take prompt and effective action to remedy the breach and identify and tackle its cause </w:t>
      </w:r>
      <w:proofErr w:type="gramStart"/>
      <w:r w:rsidRPr="00152420">
        <w:rPr>
          <w:rFonts w:cs="Calibri"/>
          <w:sz w:val="24"/>
          <w:szCs w:val="24"/>
        </w:rPr>
        <w:t>in order to</w:t>
      </w:r>
      <w:proofErr w:type="gramEnd"/>
      <w:r w:rsidRPr="00152420">
        <w:rPr>
          <w:rFonts w:cs="Calibri"/>
          <w:sz w:val="24"/>
          <w:szCs w:val="24"/>
        </w:rPr>
        <w:t xml:space="preserve"> minimise risk of recurrence</w:t>
      </w:r>
    </w:p>
    <w:p w14:paraId="6D06C451" w14:textId="2EF7DBF8"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37A63F81" w14:textId="77777777" w:rsidR="00D30AE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7FDEF6E0" w14:textId="77777777" w:rsidR="00EF4487" w:rsidRDefault="00EF4487" w:rsidP="00020A21">
      <w:pPr>
        <w:pStyle w:val="ListParagraph"/>
        <w:spacing w:after="0" w:line="240" w:lineRule="auto"/>
        <w:rPr>
          <w:rFonts w:cs="Calibri"/>
          <w:sz w:val="24"/>
          <w:szCs w:val="24"/>
        </w:rPr>
      </w:pPr>
    </w:p>
    <w:p w14:paraId="27B1E65D" w14:textId="77777777" w:rsidR="00EF4487" w:rsidRDefault="00EF4487" w:rsidP="00EF4487">
      <w:pPr>
        <w:pStyle w:val="ListParagraph"/>
        <w:spacing w:after="0" w:line="240" w:lineRule="auto"/>
        <w:rPr>
          <w:rFonts w:cs="Calibri"/>
          <w:sz w:val="24"/>
          <w:szCs w:val="24"/>
        </w:rPr>
      </w:pPr>
    </w:p>
    <w:p w14:paraId="6EDF4258" w14:textId="77777777" w:rsidR="00EF4487" w:rsidRDefault="00EF4487" w:rsidP="00EF4487">
      <w:pPr>
        <w:pStyle w:val="ListParagraph"/>
        <w:spacing w:after="0" w:line="240" w:lineRule="auto"/>
        <w:rPr>
          <w:rFonts w:cs="Calibri"/>
          <w:sz w:val="24"/>
          <w:szCs w:val="24"/>
        </w:rPr>
      </w:pPr>
    </w:p>
    <w:p w14:paraId="06010B87" w14:textId="25E276D7" w:rsidR="007721CB" w:rsidRDefault="007721CB" w:rsidP="00426863">
      <w:pPr>
        <w:pStyle w:val="ListParagraph"/>
        <w:spacing w:after="0" w:line="240" w:lineRule="auto"/>
        <w:rPr>
          <w:rFonts w:cs="Calibri"/>
          <w:sz w:val="24"/>
          <w:szCs w:val="24"/>
        </w:rPr>
      </w:pPr>
    </w:p>
    <w:p w14:paraId="7BF5D7F7" w14:textId="36B9D07D" w:rsidR="00A70556" w:rsidRDefault="00A70556" w:rsidP="00426863">
      <w:pPr>
        <w:pStyle w:val="ListParagraph"/>
        <w:spacing w:after="0" w:line="240" w:lineRule="auto"/>
        <w:rPr>
          <w:rFonts w:cs="Calibri"/>
          <w:sz w:val="24"/>
          <w:szCs w:val="24"/>
        </w:rPr>
      </w:pPr>
    </w:p>
    <w:p w14:paraId="11800D80" w14:textId="1178A8D4" w:rsidR="00A70556" w:rsidRDefault="00A70556" w:rsidP="00426863">
      <w:pPr>
        <w:pStyle w:val="ListParagraph"/>
        <w:spacing w:after="0" w:line="240" w:lineRule="auto"/>
        <w:rPr>
          <w:rFonts w:cs="Calibri"/>
          <w:sz w:val="24"/>
          <w:szCs w:val="24"/>
        </w:rPr>
      </w:pPr>
    </w:p>
    <w:p w14:paraId="5CF18FC6" w14:textId="77777777" w:rsidR="00A70556" w:rsidRPr="00152420" w:rsidRDefault="00A70556" w:rsidP="00426863">
      <w:pPr>
        <w:pStyle w:val="ListParagraph"/>
        <w:spacing w:after="0" w:line="240" w:lineRule="auto"/>
        <w:rPr>
          <w:rFonts w:cs="Calibri"/>
          <w:sz w:val="24"/>
          <w:szCs w:val="24"/>
        </w:rPr>
      </w:pPr>
    </w:p>
    <w:p w14:paraId="712400B3" w14:textId="77777777" w:rsidR="00D30AE0" w:rsidRDefault="00D30AE0" w:rsidP="00A1574A">
      <w:pPr>
        <w:spacing w:after="0" w:line="240" w:lineRule="auto"/>
        <w:rPr>
          <w:rFonts w:cs="Calibri"/>
          <w:sz w:val="24"/>
          <w:szCs w:val="24"/>
        </w:rPr>
      </w:pPr>
    </w:p>
    <w:p w14:paraId="0D3BB7E2" w14:textId="77777777" w:rsidR="0093229C" w:rsidRPr="00152420" w:rsidRDefault="0093229C" w:rsidP="00A1574A">
      <w:pPr>
        <w:spacing w:after="0" w:line="240" w:lineRule="auto"/>
        <w:rPr>
          <w:rFonts w:cs="Calibri"/>
          <w:sz w:val="24"/>
          <w:szCs w:val="24"/>
        </w:rPr>
      </w:pPr>
    </w:p>
    <w:p w14:paraId="470A1F76" w14:textId="77777777" w:rsidR="00D30AE0" w:rsidRPr="00152420" w:rsidRDefault="00D30AE0" w:rsidP="003E12DF">
      <w:pPr>
        <w:ind w:hanging="709"/>
        <w:rPr>
          <w:rFonts w:cs="Calibri"/>
          <w:b/>
          <w:sz w:val="24"/>
          <w:szCs w:val="24"/>
        </w:rPr>
      </w:pPr>
      <w:bookmarkStart w:id="4" w:name="_Hlk106101710"/>
      <w:r w:rsidRPr="003E12DF">
        <w:rPr>
          <w:b/>
          <w:color w:val="61207F"/>
          <w:sz w:val="24"/>
        </w:rPr>
        <w:t>10</w:t>
      </w:r>
      <w:r w:rsidRPr="00152420">
        <w:rPr>
          <w:rFonts w:cs="Calibri"/>
          <w:b/>
          <w:sz w:val="24"/>
          <w:szCs w:val="24"/>
        </w:rPr>
        <w:t>.</w:t>
      </w:r>
      <w:r w:rsidRPr="00152420">
        <w:rPr>
          <w:rFonts w:cs="Calibri"/>
          <w:b/>
          <w:sz w:val="24"/>
          <w:szCs w:val="24"/>
        </w:rPr>
        <w:tab/>
      </w:r>
      <w:r w:rsidRPr="003E12DF">
        <w:rPr>
          <w:b/>
          <w:color w:val="61207F"/>
          <w:sz w:val="24"/>
        </w:rPr>
        <w:t xml:space="preserve">Guidance on reporting a breach to the Pensions Regulator </w:t>
      </w:r>
      <w:bookmarkEnd w:id="4"/>
    </w:p>
    <w:p w14:paraId="6A65BAD8" w14:textId="5EA888C1" w:rsidR="00D30AE0" w:rsidRPr="00152420" w:rsidRDefault="00D30AE0" w:rsidP="003E12DF">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5BBDED86" w14:textId="1675E01D" w:rsidR="00D30AE0" w:rsidRPr="00152420" w:rsidRDefault="00D30AE0" w:rsidP="003E12DF">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204E0D97" w14:textId="77777777" w:rsidR="00D30AE0" w:rsidRPr="00152420" w:rsidRDefault="00D30AE0" w:rsidP="003E12DF">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6D6C2083" w14:textId="1BCB4FC6" w:rsidR="00D30AE0" w:rsidRPr="00152420" w:rsidRDefault="00D30AE0" w:rsidP="00D30AE0">
      <w:pPr>
        <w:spacing w:after="0" w:line="240" w:lineRule="auto"/>
        <w:ind w:hanging="709"/>
        <w:rPr>
          <w:rFonts w:cs="Calibri"/>
          <w:sz w:val="24"/>
          <w:szCs w:val="24"/>
        </w:rPr>
      </w:pPr>
      <w:bookmarkStart w:id="5" w:name="_Hlk106101744"/>
      <w:r w:rsidRPr="00152420">
        <w:rPr>
          <w:rFonts w:cs="Calibri"/>
          <w:sz w:val="24"/>
          <w:szCs w:val="24"/>
        </w:rPr>
        <w:t>10.4</w:t>
      </w:r>
      <w:r w:rsidRPr="00152420">
        <w:rPr>
          <w:rFonts w:cs="Calibri"/>
          <w:sz w:val="24"/>
          <w:szCs w:val="24"/>
        </w:rPr>
        <w:tab/>
        <w:t xml:space="preserve">The preferred methods of reporting for the </w:t>
      </w:r>
      <w:r w:rsidR="005760C1">
        <w:rPr>
          <w:rFonts w:cs="Calibri"/>
          <w:sz w:val="24"/>
          <w:szCs w:val="24"/>
        </w:rPr>
        <w:t>Cambridgeshire</w:t>
      </w:r>
      <w:r w:rsidRPr="00152420">
        <w:rPr>
          <w:rFonts w:cs="Calibri"/>
          <w:sz w:val="24"/>
          <w:szCs w:val="24"/>
        </w:rPr>
        <w:t xml:space="preserve"> Pension Fund are via the Pensions Regulator exchange portal or via email, however, reports can also be submitted by post. </w:t>
      </w:r>
    </w:p>
    <w:bookmarkEnd w:id="5"/>
    <w:p w14:paraId="68282671" w14:textId="77777777" w:rsidR="00D30AE0" w:rsidRPr="00152420" w:rsidRDefault="00D30AE0" w:rsidP="00D30AE0">
      <w:pPr>
        <w:spacing w:after="0" w:line="240" w:lineRule="auto"/>
        <w:ind w:hanging="709"/>
        <w:rPr>
          <w:rFonts w:cs="Calibri"/>
          <w:sz w:val="24"/>
          <w:szCs w:val="24"/>
        </w:rPr>
      </w:pPr>
    </w:p>
    <w:p w14:paraId="6757A9C5" w14:textId="77777777" w:rsidR="00D30AE0" w:rsidRPr="00152420" w:rsidRDefault="00D30AE0" w:rsidP="003E12DF">
      <w:pPr>
        <w:ind w:hanging="709"/>
        <w:rPr>
          <w:rFonts w:cs="Calibri"/>
          <w:sz w:val="24"/>
          <w:szCs w:val="24"/>
        </w:rPr>
      </w:pPr>
      <w:r w:rsidRPr="00152420">
        <w:rPr>
          <w:rFonts w:cs="Calibri"/>
          <w:sz w:val="24"/>
          <w:szCs w:val="24"/>
        </w:rPr>
        <w:t>10.5</w:t>
      </w:r>
      <w:r w:rsidRPr="00152420">
        <w:rPr>
          <w:rFonts w:cs="Calibri"/>
          <w:sz w:val="24"/>
          <w:szCs w:val="24"/>
        </w:rPr>
        <w:tab/>
        <w:t>Any report that is made (which must be in writing and made as soon as reasonably practicable) should be dated and include as a minimum:</w:t>
      </w:r>
    </w:p>
    <w:p w14:paraId="2918D9E9"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396C9656"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15D04127"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71603BD3"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E3F282"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 xml:space="preserve">name, </w:t>
      </w:r>
      <w:proofErr w:type="gramStart"/>
      <w:r w:rsidRPr="00152420">
        <w:rPr>
          <w:rFonts w:cs="Calibri"/>
          <w:sz w:val="24"/>
          <w:szCs w:val="24"/>
        </w:rPr>
        <w:t>position</w:t>
      </w:r>
      <w:proofErr w:type="gramEnd"/>
      <w:r w:rsidRPr="00152420">
        <w:rPr>
          <w:rFonts w:cs="Calibri"/>
          <w:sz w:val="24"/>
          <w:szCs w:val="24"/>
        </w:rPr>
        <w:t xml:space="preserve"> and contact details of the reporter and</w:t>
      </w:r>
    </w:p>
    <w:p w14:paraId="2ADB2B96" w14:textId="68293BF2"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3523E279" w14:textId="7653CEBF"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3CB412A6" w14:textId="082F7345"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address of the scheme</w:t>
      </w:r>
    </w:p>
    <w:p w14:paraId="633C4A36"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type of scheme – whether occupational (defined benefit, defined contribution, or hybrid), personal or public service</w:t>
      </w:r>
    </w:p>
    <w:p w14:paraId="1AF7E6A4"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3357E012" w14:textId="210A88D3" w:rsidR="00C25204" w:rsidRPr="00D74405" w:rsidRDefault="00C25204" w:rsidP="00020A21">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4D3BD8B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0BF6F8CC" w14:textId="77777777" w:rsidR="00C25204" w:rsidRPr="00426863" w:rsidRDefault="00C25204" w:rsidP="00C25204">
      <w:pPr>
        <w:spacing w:after="0" w:line="240" w:lineRule="auto"/>
        <w:rPr>
          <w:rFonts w:cs="Calibri"/>
          <w:sz w:val="24"/>
          <w:szCs w:val="24"/>
        </w:rPr>
      </w:pPr>
    </w:p>
    <w:p w14:paraId="1CB362AF" w14:textId="2C2FC944" w:rsidR="00D30AE0" w:rsidRPr="00152420" w:rsidRDefault="00D30AE0" w:rsidP="003E12DF">
      <w:pPr>
        <w:ind w:hanging="709"/>
        <w:rPr>
          <w:rFonts w:cs="Calibri"/>
          <w:sz w:val="24"/>
          <w:szCs w:val="24"/>
        </w:rPr>
      </w:pPr>
      <w:r w:rsidRPr="00152420">
        <w:rPr>
          <w:rFonts w:cs="Calibri"/>
          <w:sz w:val="24"/>
          <w:szCs w:val="24"/>
        </w:rPr>
        <w:t>10.6</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020A21">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28DD8C5F" w14:textId="77777777" w:rsidR="00D30AE0" w:rsidRPr="00152420" w:rsidRDefault="00D30AE0" w:rsidP="003E12DF">
      <w:pPr>
        <w:ind w:hanging="709"/>
        <w:rPr>
          <w:rFonts w:cs="Calibri"/>
          <w:sz w:val="24"/>
          <w:szCs w:val="24"/>
        </w:rPr>
      </w:pPr>
      <w:r w:rsidRPr="00152420">
        <w:rPr>
          <w:rFonts w:cs="Calibri"/>
          <w:sz w:val="24"/>
          <w:szCs w:val="24"/>
        </w:rPr>
        <w:t>10.7</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565EE636" w14:textId="655E2160" w:rsidR="00D30AE0" w:rsidRPr="00152420" w:rsidRDefault="00D30AE0" w:rsidP="003E12DF">
      <w:pPr>
        <w:ind w:hanging="709"/>
        <w:rPr>
          <w:rFonts w:cs="Calibri"/>
          <w:sz w:val="24"/>
          <w:szCs w:val="24"/>
        </w:rPr>
      </w:pPr>
      <w:r w:rsidRPr="00152420">
        <w:rPr>
          <w:rFonts w:cs="Calibri"/>
          <w:sz w:val="24"/>
          <w:szCs w:val="24"/>
        </w:rPr>
        <w:t>10.8</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however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11B28D52" w14:textId="77777777" w:rsidR="00D30AE0" w:rsidRPr="00152420" w:rsidRDefault="00D30AE0" w:rsidP="003E12DF">
      <w:pPr>
        <w:ind w:hanging="709"/>
        <w:rPr>
          <w:rFonts w:cs="Calibri"/>
          <w:sz w:val="24"/>
          <w:szCs w:val="24"/>
        </w:rPr>
      </w:pPr>
      <w:r w:rsidRPr="00152420">
        <w:rPr>
          <w:rFonts w:cs="Calibri"/>
          <w:sz w:val="24"/>
          <w:szCs w:val="24"/>
        </w:rPr>
        <w:lastRenderedPageBreak/>
        <w:t>10.9</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09E44541" w14:textId="77777777" w:rsidR="00D30AE0" w:rsidRPr="00152420" w:rsidRDefault="00D30AE0" w:rsidP="003E12DF">
      <w:pPr>
        <w:ind w:hanging="709"/>
        <w:rPr>
          <w:rFonts w:cs="Calibri"/>
          <w:sz w:val="24"/>
          <w:szCs w:val="24"/>
        </w:rPr>
      </w:pPr>
      <w:r w:rsidRPr="00152420">
        <w:rPr>
          <w:rFonts w:cs="Calibri"/>
          <w:sz w:val="24"/>
          <w:szCs w:val="24"/>
        </w:rPr>
        <w:t>10.10</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15418683" w14:textId="77777777" w:rsidR="00C25204" w:rsidRPr="00152420" w:rsidRDefault="00C25204" w:rsidP="00D30AE0">
      <w:pPr>
        <w:ind w:hanging="709"/>
        <w:rPr>
          <w:rFonts w:cs="Calibri"/>
          <w:b/>
          <w:bCs/>
          <w:color w:val="61207F"/>
          <w:sz w:val="24"/>
          <w:szCs w:val="24"/>
        </w:rPr>
      </w:pPr>
      <w:r w:rsidRPr="00152420">
        <w:rPr>
          <w:rFonts w:cs="Calibri"/>
          <w:sz w:val="24"/>
          <w:szCs w:val="24"/>
        </w:rPr>
        <w:t xml:space="preserve">10.11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0DD21667" w14:textId="77777777" w:rsidR="00D30AE0" w:rsidRPr="00020A21" w:rsidRDefault="00D30AE0" w:rsidP="003E12DF">
      <w:pPr>
        <w:ind w:hanging="709"/>
        <w:rPr>
          <w:color w:val="009DDD"/>
          <w:sz w:val="24"/>
        </w:rPr>
      </w:pPr>
      <w:bookmarkStart w:id="6" w:name="_Hlk106101913"/>
      <w:r w:rsidRPr="003E12DF">
        <w:rPr>
          <w:b/>
          <w:color w:val="61207F"/>
          <w:sz w:val="24"/>
        </w:rPr>
        <w:t>11</w:t>
      </w:r>
      <w:r w:rsidRPr="00152420">
        <w:rPr>
          <w:rFonts w:cs="Calibri"/>
          <w:b/>
          <w:sz w:val="24"/>
          <w:szCs w:val="24"/>
        </w:rPr>
        <w:t>.</w:t>
      </w:r>
      <w:r w:rsidRPr="00152420">
        <w:rPr>
          <w:rFonts w:cs="Calibri"/>
          <w:b/>
          <w:sz w:val="24"/>
          <w:szCs w:val="24"/>
        </w:rPr>
        <w:tab/>
      </w:r>
      <w:r w:rsidRPr="003E12DF">
        <w:rPr>
          <w:b/>
          <w:color w:val="61207F"/>
          <w:sz w:val="24"/>
        </w:rPr>
        <w:t xml:space="preserve">Process for reporting and recording material and non-material breaches within </w:t>
      </w:r>
      <w:r w:rsidR="005760C1" w:rsidRPr="003E12DF">
        <w:rPr>
          <w:b/>
          <w:color w:val="61207F"/>
          <w:sz w:val="24"/>
        </w:rPr>
        <w:t>Cambridgeshire</w:t>
      </w:r>
      <w:r w:rsidRPr="003E12DF">
        <w:rPr>
          <w:b/>
          <w:color w:val="61207F"/>
          <w:sz w:val="24"/>
        </w:rPr>
        <w:t xml:space="preserve"> Pension Fund</w:t>
      </w:r>
      <w:bookmarkEnd w:id="6"/>
      <w:r w:rsidRPr="00152420" w:rsidDel="007C697E">
        <w:rPr>
          <w:rFonts w:cs="Calibri"/>
          <w:b/>
          <w:sz w:val="24"/>
          <w:szCs w:val="24"/>
        </w:rPr>
        <w:t xml:space="preserve"> </w:t>
      </w:r>
    </w:p>
    <w:p w14:paraId="4FB2137B" w14:textId="77777777" w:rsidR="00D30AE0" w:rsidRPr="00152420" w:rsidRDefault="00D30AE0" w:rsidP="003E12DF">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638"/>
        <w:gridCol w:w="2748"/>
      </w:tblGrid>
      <w:tr w:rsidR="00152420" w:rsidRPr="00152420" w14:paraId="331EA08A" w14:textId="77777777" w:rsidTr="00020A21">
        <w:tc>
          <w:tcPr>
            <w:tcW w:w="2093" w:type="dxa"/>
            <w:shd w:val="clear" w:color="auto" w:fill="auto"/>
          </w:tcPr>
          <w:p w14:paraId="7DA23A02" w14:textId="77777777" w:rsidR="00D30AE0" w:rsidRPr="00152420" w:rsidRDefault="00D30AE0" w:rsidP="00020A21">
            <w:pPr>
              <w:spacing w:after="200" w:line="276" w:lineRule="auto"/>
              <w:rPr>
                <w:rFonts w:cs="Calibri"/>
                <w:b/>
                <w:sz w:val="24"/>
                <w:szCs w:val="24"/>
              </w:rPr>
            </w:pPr>
            <w:r w:rsidRPr="00152420">
              <w:rPr>
                <w:rFonts w:cs="Calibri"/>
                <w:b/>
                <w:sz w:val="24"/>
                <w:szCs w:val="24"/>
              </w:rPr>
              <w:t>Type of Breach</w:t>
            </w:r>
          </w:p>
        </w:tc>
        <w:tc>
          <w:tcPr>
            <w:tcW w:w="2835" w:type="dxa"/>
            <w:shd w:val="clear" w:color="auto" w:fill="auto"/>
          </w:tcPr>
          <w:p w14:paraId="5398673F" w14:textId="77777777" w:rsidR="00D30AE0" w:rsidRPr="00152420" w:rsidRDefault="00D30AE0" w:rsidP="00020A21">
            <w:pPr>
              <w:spacing w:after="200" w:line="276" w:lineRule="auto"/>
              <w:rPr>
                <w:rFonts w:cs="Calibri"/>
                <w:b/>
                <w:sz w:val="24"/>
                <w:szCs w:val="24"/>
              </w:rPr>
            </w:pPr>
            <w:r w:rsidRPr="00152420">
              <w:rPr>
                <w:rFonts w:cs="Calibri"/>
                <w:b/>
                <w:sz w:val="24"/>
                <w:szCs w:val="24"/>
              </w:rPr>
              <w:t>Timescale for reporting</w:t>
            </w:r>
          </w:p>
        </w:tc>
        <w:tc>
          <w:tcPr>
            <w:tcW w:w="2638" w:type="dxa"/>
            <w:shd w:val="clear" w:color="auto" w:fill="auto"/>
          </w:tcPr>
          <w:p w14:paraId="18BDB3EE" w14:textId="77777777" w:rsidR="00D30AE0" w:rsidRPr="00152420" w:rsidRDefault="00D30AE0" w:rsidP="00020A21">
            <w:pPr>
              <w:spacing w:after="200" w:line="276" w:lineRule="auto"/>
              <w:rPr>
                <w:rFonts w:cs="Calibri"/>
                <w:b/>
                <w:sz w:val="24"/>
                <w:szCs w:val="24"/>
              </w:rPr>
            </w:pPr>
            <w:r w:rsidRPr="00152420">
              <w:rPr>
                <w:rFonts w:cs="Calibri"/>
                <w:b/>
                <w:sz w:val="24"/>
                <w:szCs w:val="24"/>
              </w:rPr>
              <w:t>Internal actions</w:t>
            </w:r>
          </w:p>
        </w:tc>
        <w:tc>
          <w:tcPr>
            <w:tcW w:w="2748" w:type="dxa"/>
            <w:shd w:val="clear" w:color="auto" w:fill="auto"/>
          </w:tcPr>
          <w:p w14:paraId="40AC7559" w14:textId="77777777" w:rsidR="00D30AE0" w:rsidRPr="00152420" w:rsidRDefault="00D30AE0" w:rsidP="00020A21">
            <w:pPr>
              <w:spacing w:after="200" w:line="276" w:lineRule="auto"/>
              <w:rPr>
                <w:rFonts w:cs="Calibri"/>
                <w:b/>
                <w:sz w:val="24"/>
                <w:szCs w:val="24"/>
              </w:rPr>
            </w:pPr>
            <w:r w:rsidRPr="00152420">
              <w:rPr>
                <w:rFonts w:cs="Calibri"/>
                <w:b/>
                <w:sz w:val="24"/>
                <w:szCs w:val="24"/>
              </w:rPr>
              <w:t>Further actions</w:t>
            </w:r>
          </w:p>
        </w:tc>
      </w:tr>
      <w:tr w:rsidR="00152420" w:rsidRPr="00152420" w14:paraId="0A1C4583" w14:textId="77777777" w:rsidTr="00020A21">
        <w:tc>
          <w:tcPr>
            <w:tcW w:w="2093" w:type="dxa"/>
            <w:shd w:val="clear" w:color="auto" w:fill="auto"/>
          </w:tcPr>
          <w:p w14:paraId="3901935E" w14:textId="77777777" w:rsidR="00D30AE0" w:rsidRPr="00152420" w:rsidRDefault="00D30AE0" w:rsidP="00020A21">
            <w:pPr>
              <w:spacing w:after="200" w:line="276" w:lineRule="auto"/>
              <w:rPr>
                <w:rFonts w:cs="Calibri"/>
                <w:b/>
                <w:sz w:val="24"/>
                <w:szCs w:val="24"/>
              </w:rPr>
            </w:pPr>
            <w:r w:rsidRPr="00152420">
              <w:rPr>
                <w:rFonts w:cs="Calibri"/>
                <w:b/>
                <w:sz w:val="24"/>
                <w:szCs w:val="24"/>
              </w:rPr>
              <w:t>Urgent and Material</w:t>
            </w:r>
          </w:p>
        </w:tc>
        <w:tc>
          <w:tcPr>
            <w:tcW w:w="2835" w:type="dxa"/>
            <w:shd w:val="clear" w:color="auto" w:fill="auto"/>
          </w:tcPr>
          <w:p w14:paraId="0C7F50B2" w14:textId="77777777" w:rsidR="00D30AE0" w:rsidRPr="00152420" w:rsidRDefault="00D30AE0" w:rsidP="00020A21">
            <w:pPr>
              <w:spacing w:after="200" w:line="276" w:lineRule="auto"/>
              <w:rPr>
                <w:rFonts w:cs="Calibri"/>
                <w:sz w:val="24"/>
                <w:szCs w:val="24"/>
              </w:rPr>
            </w:pPr>
            <w:r w:rsidRPr="00152420">
              <w:rPr>
                <w:rFonts w:cs="Calibri"/>
                <w:sz w:val="24"/>
                <w:szCs w:val="24"/>
              </w:rPr>
              <w:t>Responsible officer informs Head of Pensions and Governance team, the breach is reported immediately to the Pensions Regulator.</w:t>
            </w:r>
          </w:p>
        </w:tc>
        <w:tc>
          <w:tcPr>
            <w:tcW w:w="2638" w:type="dxa"/>
            <w:shd w:val="clear" w:color="auto" w:fill="auto"/>
          </w:tcPr>
          <w:p w14:paraId="0B478473"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 The Governance team will also liaise with the Pension Regulator where applicable to come to a satisfactory resolution.</w:t>
            </w:r>
          </w:p>
        </w:tc>
        <w:tc>
          <w:tcPr>
            <w:tcW w:w="2748" w:type="dxa"/>
            <w:shd w:val="clear" w:color="auto" w:fill="auto"/>
          </w:tcPr>
          <w:p w14:paraId="51B0E3B4" w14:textId="71433BAD" w:rsidR="00D30AE0" w:rsidRPr="00152420" w:rsidRDefault="00D30AE0" w:rsidP="00020A21">
            <w:pPr>
              <w:spacing w:after="200" w:line="276" w:lineRule="auto"/>
              <w:rPr>
                <w:rFonts w:cs="Calibri"/>
                <w:sz w:val="24"/>
                <w:szCs w:val="24"/>
              </w:rPr>
            </w:pPr>
            <w:r w:rsidRPr="00152420">
              <w:rPr>
                <w:rFonts w:cs="Calibri"/>
                <w:sz w:val="24"/>
                <w:szCs w:val="24"/>
              </w:rPr>
              <w:t>These breaches must also be reported to the Section 151 Officer, Chairs of both the Pension Committee and Local Pension Board, with full details to be submitted at the next available meeting for members.</w:t>
            </w:r>
          </w:p>
        </w:tc>
      </w:tr>
      <w:tr w:rsidR="00152420" w:rsidRPr="00152420" w14:paraId="7A8C5E4C" w14:textId="77777777" w:rsidTr="00020A21">
        <w:tc>
          <w:tcPr>
            <w:tcW w:w="2093" w:type="dxa"/>
            <w:shd w:val="clear" w:color="auto" w:fill="auto"/>
          </w:tcPr>
          <w:p w14:paraId="79A37340" w14:textId="77777777" w:rsidR="00D30AE0" w:rsidRPr="00152420" w:rsidRDefault="00D30AE0" w:rsidP="00020A21">
            <w:pPr>
              <w:spacing w:after="200" w:line="276" w:lineRule="auto"/>
              <w:rPr>
                <w:rFonts w:cs="Calibri"/>
                <w:b/>
                <w:sz w:val="24"/>
                <w:szCs w:val="24"/>
              </w:rPr>
            </w:pPr>
            <w:r w:rsidRPr="00152420">
              <w:rPr>
                <w:rFonts w:cs="Calibri"/>
                <w:b/>
                <w:sz w:val="24"/>
                <w:szCs w:val="24"/>
              </w:rPr>
              <w:t>Non urgent and material</w:t>
            </w:r>
          </w:p>
        </w:tc>
        <w:tc>
          <w:tcPr>
            <w:tcW w:w="2835" w:type="dxa"/>
            <w:shd w:val="clear" w:color="auto" w:fill="auto"/>
          </w:tcPr>
          <w:p w14:paraId="0E895517" w14:textId="51551786"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638" w:type="dxa"/>
            <w:shd w:val="clear" w:color="auto" w:fill="auto"/>
          </w:tcPr>
          <w:p w14:paraId="45920A21"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E9B655D" w14:textId="65623694" w:rsidR="00D30AE0" w:rsidRPr="00152420" w:rsidRDefault="00D30AE0" w:rsidP="00020A21">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7B7E9A62" w14:textId="77777777" w:rsidTr="00020A21">
        <w:tc>
          <w:tcPr>
            <w:tcW w:w="2093" w:type="dxa"/>
            <w:shd w:val="clear" w:color="auto" w:fill="auto"/>
          </w:tcPr>
          <w:p w14:paraId="760A8EAE" w14:textId="77777777" w:rsidR="00D30AE0" w:rsidRPr="00152420" w:rsidRDefault="00D30AE0" w:rsidP="00020A21">
            <w:pPr>
              <w:spacing w:after="200" w:line="276" w:lineRule="auto"/>
              <w:rPr>
                <w:rFonts w:cs="Calibri"/>
                <w:b/>
                <w:sz w:val="24"/>
                <w:szCs w:val="24"/>
              </w:rPr>
            </w:pPr>
            <w:r w:rsidRPr="00152420">
              <w:rPr>
                <w:rFonts w:cs="Calibri"/>
                <w:b/>
                <w:sz w:val="24"/>
                <w:szCs w:val="24"/>
              </w:rPr>
              <w:t xml:space="preserve">Immaterial </w:t>
            </w:r>
          </w:p>
        </w:tc>
        <w:tc>
          <w:tcPr>
            <w:tcW w:w="2835" w:type="dxa"/>
            <w:shd w:val="clear" w:color="auto" w:fill="auto"/>
          </w:tcPr>
          <w:p w14:paraId="0E1099D5" w14:textId="7DC75623"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638" w:type="dxa"/>
            <w:shd w:val="clear" w:color="auto" w:fill="auto"/>
          </w:tcPr>
          <w:p w14:paraId="2DEA3428"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CDFA9B7" w14:textId="11072FCB" w:rsidR="00D30AE0" w:rsidRPr="00152420" w:rsidRDefault="00D30AE0" w:rsidP="00020A21">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42F597B0" w14:textId="77777777" w:rsidR="00D30AE0" w:rsidRPr="003E12DF" w:rsidRDefault="00D30AE0" w:rsidP="00D30AE0">
      <w:pPr>
        <w:keepNext/>
        <w:keepLines/>
        <w:tabs>
          <w:tab w:val="center" w:pos="4513"/>
          <w:tab w:val="right" w:pos="9026"/>
        </w:tabs>
        <w:spacing w:before="240" w:after="240" w:line="240" w:lineRule="auto"/>
        <w:ind w:hanging="709"/>
        <w:outlineLvl w:val="0"/>
        <w:rPr>
          <w:b/>
          <w:color w:val="61207F"/>
          <w:sz w:val="24"/>
        </w:rPr>
      </w:pPr>
      <w:bookmarkStart w:id="7" w:name="_Hlk106102037"/>
      <w:r w:rsidRPr="003E12DF">
        <w:rPr>
          <w:b/>
          <w:color w:val="61207F"/>
          <w:sz w:val="24"/>
        </w:rPr>
        <w:lastRenderedPageBreak/>
        <w:t xml:space="preserve">12.  </w:t>
      </w:r>
      <w:r w:rsidRPr="003E12DF">
        <w:rPr>
          <w:b/>
          <w:color w:val="61207F"/>
          <w:sz w:val="24"/>
        </w:rPr>
        <w:tab/>
        <w:t>The Pensions Regulator’s response to a report of a breach of the law</w:t>
      </w:r>
    </w:p>
    <w:p w14:paraId="62C91EF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w:t>
      </w:r>
      <w:proofErr w:type="gramStart"/>
      <w:r w:rsidRPr="00152420">
        <w:rPr>
          <w:rFonts w:cs="Calibri"/>
          <w:sz w:val="24"/>
          <w:szCs w:val="24"/>
        </w:rPr>
        <w:t>take action</w:t>
      </w:r>
      <w:proofErr w:type="gramEnd"/>
      <w:r w:rsidRPr="00152420">
        <w:rPr>
          <w:rFonts w:cs="Calibri"/>
          <w:sz w:val="24"/>
          <w:szCs w:val="24"/>
        </w:rPr>
        <w:t xml:space="preserve"> and if so what action to take. The decision will depend upon the breach and the circumstances surrounding it. There are </w:t>
      </w:r>
      <w:proofErr w:type="gramStart"/>
      <w:r w:rsidRPr="00152420">
        <w:rPr>
          <w:rFonts w:cs="Calibri"/>
          <w:sz w:val="24"/>
          <w:szCs w:val="24"/>
        </w:rPr>
        <w:t>a number of</w:t>
      </w:r>
      <w:proofErr w:type="gramEnd"/>
      <w:r w:rsidRPr="00152420">
        <w:rPr>
          <w:rFonts w:cs="Calibri"/>
          <w:sz w:val="24"/>
          <w:szCs w:val="24"/>
        </w:rPr>
        <w:t xml:space="preserve"> measures the Regulator can take, including the following – </w:t>
      </w:r>
    </w:p>
    <w:p w14:paraId="58B5D66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52EE094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10E5B711" w14:textId="77777777" w:rsidR="00D30AE0" w:rsidRPr="00020A21"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57ACC058" w14:textId="77777777" w:rsidR="00D30AE0" w:rsidRPr="00020A21" w:rsidRDefault="00D30AE0" w:rsidP="00020A21">
      <w:pPr>
        <w:spacing w:before="120" w:after="0" w:line="240" w:lineRule="auto"/>
        <w:ind w:hanging="709"/>
        <w:rPr>
          <w:b/>
          <w:sz w:val="24"/>
        </w:rPr>
      </w:pPr>
      <w:r w:rsidRPr="003E12DF">
        <w:rPr>
          <w:b/>
          <w:color w:val="61207F"/>
          <w:sz w:val="24"/>
        </w:rPr>
        <w:t>13</w:t>
      </w:r>
      <w:r w:rsidRPr="00152420">
        <w:rPr>
          <w:rFonts w:cs="Calibri"/>
          <w:b/>
          <w:sz w:val="24"/>
          <w:szCs w:val="24"/>
        </w:rPr>
        <w:t>.</w:t>
      </w:r>
      <w:r w:rsidRPr="00152420">
        <w:rPr>
          <w:rFonts w:cs="Calibri"/>
          <w:b/>
          <w:sz w:val="24"/>
          <w:szCs w:val="24"/>
        </w:rPr>
        <w:tab/>
      </w:r>
      <w:r w:rsidRPr="003E12DF">
        <w:rPr>
          <w:b/>
          <w:color w:val="61207F"/>
          <w:sz w:val="24"/>
        </w:rPr>
        <w:t>Failure to report</w:t>
      </w:r>
    </w:p>
    <w:p w14:paraId="195BE084" w14:textId="77777777" w:rsidR="00D30AE0" w:rsidRPr="00152420" w:rsidRDefault="00D30AE0" w:rsidP="00020A21">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w:t>
      </w:r>
      <w:proofErr w:type="gramStart"/>
      <w:r w:rsidRPr="00152420">
        <w:rPr>
          <w:rFonts w:cs="Calibri"/>
          <w:bCs/>
          <w:sz w:val="24"/>
          <w:szCs w:val="24"/>
        </w:rPr>
        <w:t>In order to</w:t>
      </w:r>
      <w:proofErr w:type="gramEnd"/>
      <w:r w:rsidRPr="00152420">
        <w:rPr>
          <w:rFonts w:cs="Calibri"/>
          <w:bCs/>
          <w:sz w:val="24"/>
          <w:szCs w:val="24"/>
        </w:rPr>
        <w:t xml:space="preserve"> establish whether the reporter has a reasonable excuse for not reporting as required or for reporting later than expected, the Regulator will look at the following factors – </w:t>
      </w:r>
    </w:p>
    <w:p w14:paraId="74C0D4AF" w14:textId="77777777" w:rsidR="00D30AE0" w:rsidRPr="00152420" w:rsidRDefault="00D30AE0" w:rsidP="00D30AE0">
      <w:pPr>
        <w:spacing w:after="0" w:line="240" w:lineRule="auto"/>
        <w:ind w:hanging="709"/>
        <w:rPr>
          <w:rFonts w:cs="Calibri"/>
          <w:bCs/>
          <w:sz w:val="24"/>
          <w:szCs w:val="24"/>
        </w:rPr>
      </w:pPr>
    </w:p>
    <w:p w14:paraId="24AC2846" w14:textId="64E68EE7"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7B91D214"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24354280"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2A44FE72"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33E21C01"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04591BDF"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698EF4C1" w14:textId="77777777" w:rsidR="00D30AE0" w:rsidRPr="00020A21" w:rsidRDefault="00D30AE0" w:rsidP="00020A21">
      <w:pPr>
        <w:spacing w:before="120" w:after="0" w:line="240" w:lineRule="auto"/>
        <w:ind w:hanging="709"/>
        <w:rPr>
          <w:b/>
          <w:sz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2C50798A" w14:textId="77777777" w:rsidR="00D30AE0" w:rsidRPr="00020A21" w:rsidRDefault="00D30AE0" w:rsidP="00020A21">
      <w:pPr>
        <w:spacing w:before="120"/>
        <w:ind w:hanging="709"/>
        <w:rPr>
          <w:color w:val="009DDD"/>
          <w:sz w:val="24"/>
        </w:rPr>
      </w:pPr>
      <w:bookmarkStart w:id="8" w:name="_Hlk106102063"/>
      <w:bookmarkEnd w:id="7"/>
      <w:r w:rsidRPr="003E12DF">
        <w:rPr>
          <w:b/>
          <w:color w:val="61207F"/>
          <w:sz w:val="24"/>
        </w:rPr>
        <w:t>14</w:t>
      </w:r>
      <w:r w:rsidRPr="00152420">
        <w:rPr>
          <w:rFonts w:cs="Calibri"/>
          <w:b/>
          <w:sz w:val="24"/>
          <w:szCs w:val="24"/>
        </w:rPr>
        <w:t>.</w:t>
      </w:r>
      <w:r w:rsidRPr="00152420">
        <w:rPr>
          <w:rFonts w:cs="Calibri"/>
          <w:b/>
          <w:sz w:val="24"/>
          <w:szCs w:val="24"/>
        </w:rPr>
        <w:tab/>
      </w:r>
      <w:r w:rsidRPr="003E12DF">
        <w:rPr>
          <w:b/>
          <w:color w:val="61207F"/>
          <w:sz w:val="24"/>
        </w:rPr>
        <w:t xml:space="preserve">Whistleblowing protection and confidentiality </w:t>
      </w:r>
      <w:bookmarkEnd w:id="8"/>
    </w:p>
    <w:p w14:paraId="26536C6A" w14:textId="77777777" w:rsidR="00D30AE0" w:rsidRPr="00020A21" w:rsidRDefault="00D30AE0" w:rsidP="003E12DF">
      <w:pPr>
        <w:ind w:hanging="709"/>
        <w:rPr>
          <w:color w:val="009DDD"/>
          <w:sz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972EAB5" w14:textId="77777777" w:rsidR="00D30AE0" w:rsidRPr="00152420" w:rsidRDefault="00D30AE0" w:rsidP="003E12DF">
      <w:pPr>
        <w:ind w:hanging="720"/>
        <w:rPr>
          <w:rFonts w:cs="Calibri"/>
          <w:sz w:val="24"/>
          <w:szCs w:val="24"/>
        </w:rPr>
      </w:pPr>
      <w:r w:rsidRPr="00152420">
        <w:rPr>
          <w:rFonts w:cs="Calibri"/>
          <w:sz w:val="24"/>
          <w:szCs w:val="24"/>
        </w:rPr>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78A3178A" w14:textId="77777777" w:rsidR="00D30AE0" w:rsidRPr="00152420" w:rsidRDefault="00D30AE0" w:rsidP="003E12DF">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3CAF7A7" w14:textId="77777777" w:rsidR="00D30AE0" w:rsidRPr="00020A21" w:rsidRDefault="00D30AE0" w:rsidP="003E12DF">
      <w:pPr>
        <w:ind w:hanging="720"/>
        <w:rPr>
          <w:sz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3C8B9883" w14:textId="77777777" w:rsidR="00C25204" w:rsidRDefault="00D30AE0" w:rsidP="00D30AE0">
      <w:pPr>
        <w:rPr>
          <w:rFonts w:cs="Calibri"/>
          <w:sz w:val="24"/>
          <w:szCs w:val="24"/>
        </w:rPr>
      </w:pPr>
      <w:bookmarkStart w:id="9" w:name="_Hlk106102111"/>
      <w:r w:rsidRPr="00152420">
        <w:rPr>
          <w:rFonts w:cs="Calibri"/>
          <w:sz w:val="24"/>
          <w:szCs w:val="24"/>
        </w:rPr>
        <w:t>In all cases, the Regulator expects reporters to act conscientiously and honestly, and to take account of expert or professional advice where appropriate</w:t>
      </w:r>
      <w:r w:rsidR="00465B30">
        <w:rPr>
          <w:rFonts w:cs="Calibri"/>
          <w:sz w:val="24"/>
          <w:szCs w:val="24"/>
        </w:rPr>
        <w:t xml:space="preserve">. </w:t>
      </w:r>
    </w:p>
    <w:bookmarkEnd w:id="9"/>
    <w:p w14:paraId="5266A112" w14:textId="70B4572D" w:rsidR="00465B30" w:rsidRDefault="00465B30" w:rsidP="00D30AE0">
      <w:pPr>
        <w:rPr>
          <w:rFonts w:cs="Calibri"/>
          <w:sz w:val="24"/>
          <w:szCs w:val="24"/>
        </w:rPr>
      </w:pPr>
    </w:p>
    <w:p w14:paraId="51813A01" w14:textId="77777777" w:rsidR="00A70556" w:rsidRDefault="00A70556" w:rsidP="00D30AE0">
      <w:pPr>
        <w:rPr>
          <w:rFonts w:cs="Calibri"/>
          <w:sz w:val="24"/>
          <w:szCs w:val="24"/>
        </w:rPr>
      </w:pPr>
    </w:p>
    <w:p w14:paraId="463E1451" w14:textId="77777777" w:rsidR="00465B30" w:rsidRPr="00426863" w:rsidRDefault="00465B30" w:rsidP="00D30AE0">
      <w:pPr>
        <w:rPr>
          <w:rFonts w:cs="Calibri"/>
          <w:sz w:val="24"/>
          <w:szCs w:val="24"/>
        </w:rPr>
      </w:pPr>
    </w:p>
    <w:p w14:paraId="569E4D07" w14:textId="77777777" w:rsidR="00C25204" w:rsidRPr="00152420" w:rsidRDefault="00D30AE0" w:rsidP="00D30AE0">
      <w:pPr>
        <w:ind w:hanging="709"/>
        <w:rPr>
          <w:rFonts w:cs="Calibri"/>
          <w:b/>
          <w:bCs/>
          <w:color w:val="61207F"/>
          <w:sz w:val="24"/>
          <w:szCs w:val="24"/>
        </w:rPr>
      </w:pPr>
      <w:bookmarkStart w:id="10" w:name="_Hlk106102125"/>
      <w:r w:rsidRPr="003E12DF">
        <w:rPr>
          <w:b/>
          <w:color w:val="61207F"/>
          <w:sz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11FDEB13"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552FF019"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2B1AD1C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3EEE0825"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4CBB5945"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4A5C8023"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59AC90E9"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4C401E73"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52DCF984"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025D31B2" w14:textId="77777777" w:rsidR="009831C6" w:rsidRDefault="00CF3DC2" w:rsidP="00426863">
      <w:pPr>
        <w:pStyle w:val="ListParagraph"/>
        <w:numPr>
          <w:ilvl w:val="0"/>
          <w:numId w:val="12"/>
        </w:numPr>
      </w:pPr>
      <w:r>
        <w:t>any event where contributions have been outstanding for 90 days from the due date</w:t>
      </w:r>
    </w:p>
    <w:p w14:paraId="4C482CFD" w14:textId="77777777" w:rsidR="00D30AE0" w:rsidRPr="00020A21" w:rsidRDefault="00570463" w:rsidP="003E12DF">
      <w:pPr>
        <w:ind w:hanging="709"/>
        <w:rPr>
          <w:sz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r>
      <w:r w:rsidR="00C25204" w:rsidRPr="003E12DF">
        <w:rPr>
          <w:b/>
          <w:color w:val="61207F"/>
          <w:sz w:val="24"/>
        </w:rPr>
        <w:t xml:space="preserve">Training </w:t>
      </w:r>
      <w:bookmarkEnd w:id="10"/>
    </w:p>
    <w:p w14:paraId="07F2D004" w14:textId="032170FA" w:rsidR="00D30AE0" w:rsidRPr="00020A21" w:rsidRDefault="00D30AE0" w:rsidP="003E12DF">
      <w:pPr>
        <w:ind w:hanging="709"/>
        <w:rPr>
          <w:b/>
          <w:sz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0922D55D" w14:textId="3136381F" w:rsidR="00D30AE0" w:rsidRPr="00152420" w:rsidRDefault="00D30AE0" w:rsidP="00D30AE0">
      <w:pPr>
        <w:spacing w:after="0" w:line="240" w:lineRule="auto"/>
        <w:ind w:hanging="709"/>
        <w:rPr>
          <w:rFonts w:cs="Calibri"/>
          <w:b/>
          <w:sz w:val="24"/>
          <w:szCs w:val="24"/>
        </w:rPr>
      </w:pPr>
      <w:bookmarkStart w:id="11" w:name="_Hlk106102166"/>
      <w:r w:rsidRPr="00152420">
        <w:rPr>
          <w:rFonts w:eastAsia="Times New Roman" w:cs="Calibri"/>
          <w:b/>
          <w:bCs/>
          <w:color w:val="61207F"/>
          <w:sz w:val="24"/>
          <w:szCs w:val="24"/>
        </w:rPr>
        <w:t>1</w:t>
      </w:r>
      <w:r w:rsidR="00C25204" w:rsidRPr="00152420">
        <w:rPr>
          <w:rFonts w:eastAsia="Times New Roman" w:cs="Calibri"/>
          <w:b/>
          <w:bCs/>
          <w:color w:val="61207F"/>
          <w:sz w:val="24"/>
          <w:szCs w:val="24"/>
        </w:rPr>
        <w:t>7</w:t>
      </w:r>
      <w:r w:rsidRPr="00152420">
        <w:rPr>
          <w:rFonts w:cs="Calibri"/>
          <w:b/>
          <w:sz w:val="24"/>
          <w:szCs w:val="24"/>
        </w:rPr>
        <w:t>.</w:t>
      </w:r>
      <w:r w:rsidRPr="00152420">
        <w:rPr>
          <w:rFonts w:cs="Calibri"/>
          <w:b/>
          <w:sz w:val="24"/>
          <w:szCs w:val="24"/>
        </w:rPr>
        <w:tab/>
      </w:r>
      <w:r w:rsidRPr="003E12DF">
        <w:rPr>
          <w:b/>
          <w:color w:val="61207F"/>
          <w:sz w:val="24"/>
        </w:rPr>
        <w:t xml:space="preserve">Contact details </w:t>
      </w:r>
    </w:p>
    <w:p w14:paraId="18601533" w14:textId="77777777" w:rsidR="00D30AE0" w:rsidRPr="00152420" w:rsidRDefault="00D30AE0" w:rsidP="00D30AE0">
      <w:pPr>
        <w:spacing w:after="0" w:line="240" w:lineRule="auto"/>
        <w:ind w:hanging="709"/>
        <w:rPr>
          <w:rFonts w:cs="Calibri"/>
          <w:sz w:val="24"/>
          <w:szCs w:val="24"/>
        </w:rPr>
      </w:pPr>
    </w:p>
    <w:p w14:paraId="3919F2C9" w14:textId="24ACB274"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C25204" w:rsidRPr="00152420">
        <w:rPr>
          <w:rFonts w:cs="Calibri"/>
          <w:sz w:val="24"/>
          <w:szCs w:val="24"/>
        </w:rPr>
        <w:t>7</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3383D7C5" w14:textId="3E709FB6"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63F976BB" w14:textId="01ABE44F"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744CDFCA"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Brighton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Angel Street</w:t>
      </w:r>
    </w:p>
    <w:p w14:paraId="44322BE3" w14:textId="3A626059"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BN1 </w:t>
      </w:r>
      <w:r w:rsidR="00AB3D42" w:rsidRPr="00B24EDA">
        <w:rPr>
          <w:rFonts w:cs="Calibri"/>
          <w:sz w:val="24"/>
          <w:szCs w:val="24"/>
          <w:lang w:val="nl-NL"/>
        </w:rPr>
        <w:t>6AF</w:t>
      </w:r>
      <w:r w:rsidRPr="00B24EDA">
        <w:rPr>
          <w:rFonts w:cs="Calibri"/>
          <w:sz w:val="24"/>
          <w:szCs w:val="24"/>
          <w:lang w:val="nl-NL"/>
        </w:rPr>
        <w:t xml:space="preserve">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NN1 1ED</w:t>
      </w:r>
    </w:p>
    <w:p w14:paraId="53CA85B2"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0345 6000707 </w:t>
      </w:r>
    </w:p>
    <w:p w14:paraId="1B77DC87" w14:textId="6F24CD09" w:rsidR="00D30AE0" w:rsidRPr="00B24EDA" w:rsidRDefault="00220CE1" w:rsidP="00D30AE0">
      <w:pPr>
        <w:spacing w:after="0" w:line="240" w:lineRule="auto"/>
        <w:rPr>
          <w:rFonts w:cs="Calibri"/>
          <w:color w:val="0000FF"/>
          <w:sz w:val="24"/>
          <w:szCs w:val="24"/>
          <w:u w:val="single"/>
          <w:lang w:val="nl-NL"/>
        </w:rPr>
      </w:pPr>
      <w:hyperlink r:id="rId12" w:history="1">
        <w:r w:rsidR="00AB3D42" w:rsidRPr="00B24EDA">
          <w:rPr>
            <w:rStyle w:val="Hyperlink"/>
            <w:lang w:val="nl-NL"/>
          </w:rPr>
          <w:t>report@tpr.gov.uk</w:t>
        </w:r>
      </w:hyperlink>
      <w:r w:rsidR="00AB3D42" w:rsidRPr="00B24EDA">
        <w:rPr>
          <w:lang w:val="nl-NL"/>
        </w:rPr>
        <w:t xml:space="preserve"> </w:t>
      </w:r>
      <w:r w:rsidR="00D30AE0" w:rsidRPr="00B24EDA">
        <w:rPr>
          <w:rFonts w:cs="Calibri"/>
          <w:sz w:val="24"/>
          <w:szCs w:val="24"/>
          <w:lang w:val="nl-NL"/>
        </w:rPr>
        <w:tab/>
      </w:r>
      <w:r w:rsidR="00D30AE0" w:rsidRPr="00B24EDA">
        <w:rPr>
          <w:rFonts w:cs="Calibri"/>
          <w:sz w:val="24"/>
          <w:szCs w:val="24"/>
          <w:lang w:val="nl-NL"/>
        </w:rPr>
        <w:tab/>
      </w:r>
      <w:r w:rsidR="00D30AE0" w:rsidRPr="00B24EDA">
        <w:rPr>
          <w:rFonts w:cs="Calibri"/>
          <w:sz w:val="24"/>
          <w:szCs w:val="24"/>
          <w:lang w:val="nl-NL"/>
        </w:rPr>
        <w:tab/>
      </w:r>
      <w:r w:rsidR="003450B9" w:rsidRPr="00B24EDA">
        <w:rPr>
          <w:rFonts w:cs="Calibri"/>
          <w:sz w:val="24"/>
          <w:szCs w:val="24"/>
          <w:lang w:val="nl-NL"/>
        </w:rPr>
        <w:tab/>
      </w:r>
      <w:r w:rsidR="003450B9" w:rsidRPr="00B24EDA">
        <w:rPr>
          <w:rFonts w:cs="Calibri"/>
          <w:sz w:val="24"/>
          <w:szCs w:val="24"/>
          <w:lang w:val="nl-NL"/>
        </w:rPr>
        <w:tab/>
      </w:r>
      <w:hyperlink r:id="rId13" w:history="1">
        <w:r w:rsidR="003450B9" w:rsidRPr="00B24EDA">
          <w:rPr>
            <w:rStyle w:val="Hyperlink"/>
            <w:lang w:val="nl-NL"/>
          </w:rPr>
          <w:t>mark.whitby@westnorthants.gov.uk</w:t>
        </w:r>
      </w:hyperlink>
    </w:p>
    <w:p w14:paraId="6053D8DE" w14:textId="77777777" w:rsidR="00D30AE0" w:rsidRPr="00B24EDA" w:rsidRDefault="00D30AE0" w:rsidP="003E12DF">
      <w:pPr>
        <w:rPr>
          <w:color w:val="0000FF"/>
          <w:sz w:val="24"/>
          <w:u w:val="single"/>
          <w:lang w:val="nl-NL"/>
        </w:rPr>
      </w:pPr>
      <w:r w:rsidRPr="00B24EDA">
        <w:rPr>
          <w:rFonts w:cs="Calibri"/>
          <w:sz w:val="24"/>
          <w:szCs w:val="24"/>
          <w:lang w:val="nl-NL"/>
        </w:rPr>
        <w:tab/>
      </w:r>
      <w:bookmarkEnd w:id="11"/>
    </w:p>
    <w:p w14:paraId="0BB3B4D6" w14:textId="5B62F09B" w:rsidR="00D30AE0" w:rsidRPr="00020A21" w:rsidRDefault="00D30AE0" w:rsidP="003E12DF">
      <w:pPr>
        <w:ind w:hanging="709"/>
        <w:rPr>
          <w:sz w:val="24"/>
        </w:rPr>
      </w:pPr>
      <w:bookmarkStart w:id="12" w:name="_Hlk106102182"/>
      <w:r w:rsidRPr="00152420">
        <w:rPr>
          <w:rFonts w:cs="Calibri"/>
          <w:b/>
          <w:bCs/>
          <w:color w:val="61207F"/>
          <w:sz w:val="24"/>
          <w:szCs w:val="24"/>
        </w:rPr>
        <w:t>1</w:t>
      </w:r>
      <w:r w:rsidR="00C25204" w:rsidRPr="00152420">
        <w:rPr>
          <w:rFonts w:cs="Calibri"/>
          <w:b/>
          <w:bCs/>
          <w:color w:val="61207F"/>
          <w:sz w:val="24"/>
          <w:szCs w:val="24"/>
        </w:rPr>
        <w:t>8</w:t>
      </w:r>
      <w:r w:rsidRPr="00152420">
        <w:rPr>
          <w:rFonts w:cs="Calibri"/>
          <w:b/>
          <w:sz w:val="24"/>
          <w:szCs w:val="24"/>
        </w:rPr>
        <w:t>.</w:t>
      </w:r>
      <w:r w:rsidRPr="00152420">
        <w:rPr>
          <w:rFonts w:cs="Calibri"/>
          <w:b/>
          <w:sz w:val="24"/>
          <w:szCs w:val="24"/>
        </w:rPr>
        <w:tab/>
      </w:r>
      <w:r w:rsidRPr="003E12DF">
        <w:rPr>
          <w:b/>
          <w:color w:val="61207F"/>
          <w:sz w:val="24"/>
        </w:rPr>
        <w:t xml:space="preserve">Further guidance </w:t>
      </w:r>
      <w:bookmarkEnd w:id="12"/>
    </w:p>
    <w:p w14:paraId="082D36B5" w14:textId="77777777" w:rsidR="00D30AE0" w:rsidRPr="00020A21" w:rsidRDefault="00D30AE0" w:rsidP="003E12DF">
      <w:pPr>
        <w:rPr>
          <w:color w:val="000000"/>
          <w:sz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4" w:history="1">
        <w:r w:rsidRPr="00152420">
          <w:rPr>
            <w:rFonts w:cs="Calibri"/>
            <w:color w:val="0000FF"/>
            <w:sz w:val="24"/>
            <w:szCs w:val="24"/>
            <w:u w:val="single"/>
          </w:rPr>
          <w:t>www.legislation.gov.uk/ukpga/2004/35/contents</w:t>
        </w:r>
      </w:hyperlink>
    </w:p>
    <w:p w14:paraId="499883BD"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7B02B629" w14:textId="77777777" w:rsidR="00D30AE0" w:rsidRPr="00020A21" w:rsidRDefault="00220CE1" w:rsidP="003E12DF">
      <w:pPr>
        <w:autoSpaceDE w:val="0"/>
        <w:autoSpaceDN w:val="0"/>
        <w:adjustRightInd w:val="0"/>
        <w:rPr>
          <w:color w:val="000000"/>
          <w:sz w:val="24"/>
        </w:rPr>
      </w:pPr>
      <w:hyperlink r:id="rId15" w:history="1">
        <w:r w:rsidR="00D30AE0" w:rsidRPr="00152420">
          <w:rPr>
            <w:rFonts w:cs="Calibri"/>
            <w:color w:val="0000FF"/>
            <w:sz w:val="24"/>
            <w:szCs w:val="24"/>
            <w:u w:val="single"/>
          </w:rPr>
          <w:t>www.legislation.gov.uk/ukpga/1996/18/contents</w:t>
        </w:r>
      </w:hyperlink>
    </w:p>
    <w:p w14:paraId="32132E31"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24DFEBD6"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Regulations 2013 (Disclosure Regulations):</w:t>
      </w:r>
    </w:p>
    <w:p w14:paraId="3D674902" w14:textId="77777777" w:rsidR="00D30AE0" w:rsidRPr="00020A21" w:rsidRDefault="00220CE1" w:rsidP="003E12DF">
      <w:pPr>
        <w:autoSpaceDE w:val="0"/>
        <w:autoSpaceDN w:val="0"/>
        <w:adjustRightInd w:val="0"/>
        <w:rPr>
          <w:color w:val="000000"/>
          <w:sz w:val="24"/>
        </w:rPr>
      </w:pPr>
      <w:hyperlink r:id="rId16" w:history="1">
        <w:r w:rsidR="00D30AE0" w:rsidRPr="00152420">
          <w:rPr>
            <w:rFonts w:cs="Calibri"/>
            <w:color w:val="0000FF"/>
            <w:sz w:val="24"/>
            <w:szCs w:val="24"/>
            <w:u w:val="single"/>
          </w:rPr>
          <w:t>www.legislation.gov.uk/uksi/2013/2734/contents/made</w:t>
        </w:r>
      </w:hyperlink>
    </w:p>
    <w:p w14:paraId="3E68AA84"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50626D28" w14:textId="77777777" w:rsidR="00D30AE0" w:rsidRPr="00020A21" w:rsidRDefault="00220CE1" w:rsidP="003E12DF">
      <w:pPr>
        <w:autoSpaceDE w:val="0"/>
        <w:autoSpaceDN w:val="0"/>
        <w:adjustRightInd w:val="0"/>
        <w:rPr>
          <w:color w:val="000000"/>
          <w:sz w:val="24"/>
        </w:rPr>
      </w:pPr>
      <w:hyperlink r:id="rId17" w:history="1">
        <w:r w:rsidR="00D30AE0" w:rsidRPr="00152420">
          <w:rPr>
            <w:rFonts w:cs="Calibri"/>
            <w:color w:val="0000FF"/>
            <w:sz w:val="24"/>
            <w:szCs w:val="24"/>
            <w:u w:val="single"/>
          </w:rPr>
          <w:t>www.legislation.gov.uk/ukpga/2013/25/contents</w:t>
        </w:r>
      </w:hyperlink>
    </w:p>
    <w:p w14:paraId="6B028440"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5A987A98" w14:textId="77777777" w:rsidR="00D30AE0" w:rsidRPr="00B24EDA" w:rsidRDefault="00220CE1" w:rsidP="003E12DF">
      <w:pPr>
        <w:autoSpaceDE w:val="0"/>
        <w:autoSpaceDN w:val="0"/>
        <w:adjustRightInd w:val="0"/>
        <w:rPr>
          <w:rFonts w:cs="Calibri"/>
          <w:color w:val="000000"/>
          <w:sz w:val="24"/>
          <w:szCs w:val="24"/>
          <w:lang w:val="de-DE"/>
        </w:rPr>
      </w:pPr>
      <w:hyperlink r:id="rId18" w:history="1">
        <w:r w:rsidR="00D30AE0" w:rsidRPr="00B24EDA">
          <w:rPr>
            <w:rFonts w:cs="Calibri"/>
            <w:color w:val="0000FF"/>
            <w:sz w:val="24"/>
            <w:szCs w:val="24"/>
            <w:u w:val="single"/>
            <w:lang w:val="de-DE"/>
          </w:rPr>
          <w:t>http://www.lgpsregs.org/timelineregs/Default.html</w:t>
        </w:r>
      </w:hyperlink>
      <w:r w:rsidR="00D30AE0" w:rsidRPr="00B24EDA">
        <w:rPr>
          <w:rFonts w:cs="Calibri"/>
          <w:color w:val="000000"/>
          <w:sz w:val="24"/>
          <w:szCs w:val="24"/>
          <w:lang w:val="de-DE"/>
        </w:rPr>
        <w:t>(pre 2014 schemes)</w:t>
      </w:r>
    </w:p>
    <w:p w14:paraId="26A3F010" w14:textId="77777777" w:rsidR="00D30AE0" w:rsidRPr="00B24EDA" w:rsidRDefault="00220CE1" w:rsidP="003E12DF">
      <w:pPr>
        <w:autoSpaceDE w:val="0"/>
        <w:autoSpaceDN w:val="0"/>
        <w:adjustRightInd w:val="0"/>
        <w:rPr>
          <w:rFonts w:cs="Calibri"/>
          <w:color w:val="000000"/>
          <w:sz w:val="24"/>
          <w:szCs w:val="24"/>
          <w:lang w:val="de-DE"/>
        </w:rPr>
      </w:pPr>
      <w:hyperlink r:id="rId19" w:history="1">
        <w:r w:rsidR="00D30AE0" w:rsidRPr="00B24EDA">
          <w:rPr>
            <w:rFonts w:cs="Calibri"/>
            <w:color w:val="0000FF"/>
            <w:sz w:val="24"/>
            <w:szCs w:val="24"/>
            <w:u w:val="single"/>
            <w:lang w:val="de-DE"/>
          </w:rPr>
          <w:t>http://www.lgpsregs.org/index.php/regs-legislation</w:t>
        </w:r>
      </w:hyperlink>
      <w:r w:rsidR="00D30AE0" w:rsidRPr="00B24EDA">
        <w:rPr>
          <w:rFonts w:cs="Calibri"/>
          <w:color w:val="000000"/>
          <w:sz w:val="24"/>
          <w:szCs w:val="24"/>
          <w:lang w:val="de-DE"/>
        </w:rPr>
        <w:t>(2014 scheme)</w:t>
      </w:r>
    </w:p>
    <w:p w14:paraId="7A3D5D4A"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1F30EB07" w14:textId="77777777" w:rsidR="00D30AE0" w:rsidRPr="00152420" w:rsidRDefault="00AB3D42" w:rsidP="00D30AE0">
      <w:pPr>
        <w:rPr>
          <w:rFonts w:cs="Calibri"/>
          <w:color w:val="0000FF"/>
          <w:sz w:val="24"/>
          <w:szCs w:val="24"/>
          <w:u w:val="single"/>
        </w:rPr>
      </w:pPr>
      <w:r w:rsidRPr="00152420">
        <w:rPr>
          <w:rFonts w:cs="Calibri"/>
          <w:color w:val="0000FF"/>
          <w:sz w:val="24"/>
          <w:szCs w:val="24"/>
          <w:u w:val="single"/>
        </w:rPr>
        <w:t>https://www.thepensionsregulator.gov.uk/-/media/thepensionsregulator/files/import/pdf/general-code-laid-january-2024.ashx</w:t>
      </w:r>
    </w:p>
    <w:p w14:paraId="32B52ADC" w14:textId="77777777" w:rsidR="004D2067" w:rsidRPr="00152420" w:rsidRDefault="004D2067" w:rsidP="00D30AE0">
      <w:pPr>
        <w:rPr>
          <w:rFonts w:cs="Calibri"/>
          <w:color w:val="0000FF"/>
          <w:sz w:val="24"/>
          <w:szCs w:val="24"/>
          <w:u w:val="single"/>
        </w:rPr>
      </w:pPr>
    </w:p>
    <w:p w14:paraId="6B3A000D" w14:textId="77777777" w:rsidR="004D2067" w:rsidRDefault="004D2067" w:rsidP="00D30AE0">
      <w:pPr>
        <w:rPr>
          <w:rFonts w:cs="Calibri"/>
          <w:color w:val="0000FF"/>
          <w:sz w:val="24"/>
          <w:szCs w:val="24"/>
          <w:u w:val="single"/>
        </w:rPr>
      </w:pPr>
    </w:p>
    <w:p w14:paraId="2B20F387" w14:textId="77777777" w:rsidR="00F7335E" w:rsidRDefault="00F7335E" w:rsidP="00D30AE0">
      <w:pPr>
        <w:rPr>
          <w:rFonts w:cs="Calibri"/>
          <w:color w:val="0000FF"/>
          <w:sz w:val="24"/>
          <w:szCs w:val="24"/>
          <w:u w:val="single"/>
        </w:rPr>
      </w:pPr>
    </w:p>
    <w:p w14:paraId="2A2B3ED0" w14:textId="77777777" w:rsidR="00F7335E" w:rsidRDefault="00F7335E" w:rsidP="00D30AE0">
      <w:pPr>
        <w:rPr>
          <w:rFonts w:cs="Calibri"/>
          <w:color w:val="0000FF"/>
          <w:sz w:val="24"/>
          <w:szCs w:val="24"/>
          <w:u w:val="single"/>
        </w:rPr>
      </w:pPr>
    </w:p>
    <w:p w14:paraId="581570F3" w14:textId="77777777" w:rsidR="00F7335E" w:rsidRDefault="00F7335E" w:rsidP="00D30AE0">
      <w:pPr>
        <w:rPr>
          <w:rFonts w:cs="Calibri"/>
          <w:color w:val="0000FF"/>
          <w:sz w:val="24"/>
          <w:szCs w:val="24"/>
          <w:u w:val="single"/>
        </w:rPr>
      </w:pPr>
    </w:p>
    <w:p w14:paraId="499B0DBE" w14:textId="77777777" w:rsidR="00F7335E" w:rsidRDefault="00F7335E" w:rsidP="00D30AE0">
      <w:pPr>
        <w:rPr>
          <w:rFonts w:cs="Calibri"/>
          <w:color w:val="0000FF"/>
          <w:sz w:val="24"/>
          <w:szCs w:val="24"/>
          <w:u w:val="single"/>
        </w:rPr>
      </w:pPr>
    </w:p>
    <w:p w14:paraId="5C6B0857" w14:textId="77777777" w:rsidR="00F7335E" w:rsidRDefault="00F7335E" w:rsidP="00D30AE0">
      <w:pPr>
        <w:rPr>
          <w:rFonts w:cs="Calibri"/>
          <w:color w:val="0000FF"/>
          <w:sz w:val="24"/>
          <w:szCs w:val="24"/>
          <w:u w:val="single"/>
        </w:rPr>
      </w:pPr>
    </w:p>
    <w:p w14:paraId="112BD50A" w14:textId="77777777" w:rsidR="00F7335E" w:rsidRDefault="00F7335E" w:rsidP="00D30AE0">
      <w:pPr>
        <w:rPr>
          <w:rFonts w:cs="Calibri"/>
          <w:color w:val="0000FF"/>
          <w:sz w:val="24"/>
          <w:szCs w:val="24"/>
          <w:u w:val="single"/>
        </w:rPr>
      </w:pPr>
    </w:p>
    <w:p w14:paraId="59989588" w14:textId="77777777" w:rsidR="00F7335E" w:rsidRDefault="00F7335E" w:rsidP="00D30AE0">
      <w:pPr>
        <w:rPr>
          <w:rFonts w:cs="Calibri"/>
          <w:color w:val="0000FF"/>
          <w:sz w:val="24"/>
          <w:szCs w:val="24"/>
          <w:u w:val="single"/>
        </w:rPr>
      </w:pPr>
    </w:p>
    <w:p w14:paraId="4DAD6563" w14:textId="77777777" w:rsidR="00F7335E" w:rsidRDefault="00F7335E" w:rsidP="00D30AE0">
      <w:pPr>
        <w:rPr>
          <w:rFonts w:cs="Calibri"/>
          <w:color w:val="0000FF"/>
          <w:sz w:val="24"/>
          <w:szCs w:val="24"/>
          <w:u w:val="single"/>
        </w:rPr>
      </w:pPr>
    </w:p>
    <w:p w14:paraId="10175EC9" w14:textId="77777777" w:rsidR="00F7335E" w:rsidRDefault="00F7335E" w:rsidP="00D30AE0">
      <w:pPr>
        <w:rPr>
          <w:rFonts w:cs="Calibri"/>
          <w:color w:val="0000FF"/>
          <w:sz w:val="24"/>
          <w:szCs w:val="24"/>
          <w:u w:val="single"/>
        </w:rPr>
      </w:pPr>
    </w:p>
    <w:p w14:paraId="6B9BF3FF" w14:textId="77777777" w:rsidR="00F7335E" w:rsidRDefault="00F7335E" w:rsidP="00D30AE0">
      <w:pPr>
        <w:rPr>
          <w:rFonts w:cs="Calibri"/>
          <w:color w:val="0000FF"/>
          <w:sz w:val="24"/>
          <w:szCs w:val="24"/>
          <w:u w:val="single"/>
        </w:rPr>
      </w:pPr>
    </w:p>
    <w:p w14:paraId="58EC7991" w14:textId="77777777" w:rsidR="00F7335E" w:rsidRDefault="00F7335E" w:rsidP="00D30AE0">
      <w:pPr>
        <w:rPr>
          <w:rFonts w:cs="Calibri"/>
          <w:color w:val="0000FF"/>
          <w:sz w:val="24"/>
          <w:szCs w:val="24"/>
          <w:u w:val="single"/>
        </w:rPr>
      </w:pPr>
    </w:p>
    <w:p w14:paraId="03009A4E" w14:textId="77777777" w:rsidR="00F7335E" w:rsidRDefault="00F7335E" w:rsidP="00D30AE0">
      <w:pPr>
        <w:rPr>
          <w:rFonts w:cs="Calibri"/>
          <w:color w:val="0000FF"/>
          <w:sz w:val="24"/>
          <w:szCs w:val="24"/>
          <w:u w:val="single"/>
        </w:rPr>
      </w:pPr>
    </w:p>
    <w:p w14:paraId="492C41A8" w14:textId="77777777" w:rsidR="00F7335E" w:rsidRDefault="00F7335E" w:rsidP="00D30AE0">
      <w:pPr>
        <w:rPr>
          <w:rFonts w:cs="Calibri"/>
          <w:color w:val="0000FF"/>
          <w:sz w:val="24"/>
          <w:szCs w:val="24"/>
          <w:u w:val="single"/>
        </w:rPr>
      </w:pPr>
    </w:p>
    <w:p w14:paraId="41DFA107" w14:textId="77777777" w:rsidR="00F7335E" w:rsidRDefault="00F7335E" w:rsidP="00D30AE0">
      <w:pPr>
        <w:rPr>
          <w:rFonts w:cs="Calibri"/>
          <w:color w:val="0000FF"/>
          <w:sz w:val="24"/>
          <w:szCs w:val="24"/>
          <w:u w:val="single"/>
        </w:rPr>
      </w:pPr>
    </w:p>
    <w:p w14:paraId="3B314F9A" w14:textId="77777777" w:rsidR="00F7335E" w:rsidRDefault="00F7335E" w:rsidP="00D30AE0">
      <w:pPr>
        <w:rPr>
          <w:rFonts w:cs="Calibri"/>
          <w:color w:val="0000FF"/>
          <w:sz w:val="24"/>
          <w:szCs w:val="24"/>
          <w:u w:val="single"/>
        </w:rPr>
      </w:pPr>
    </w:p>
    <w:p w14:paraId="6DC79A6A" w14:textId="77777777" w:rsidR="00F7335E" w:rsidRDefault="00F7335E" w:rsidP="00D30AE0">
      <w:pPr>
        <w:rPr>
          <w:rFonts w:cs="Calibri"/>
          <w:color w:val="0000FF"/>
          <w:sz w:val="24"/>
          <w:szCs w:val="24"/>
          <w:u w:val="single"/>
        </w:rPr>
      </w:pPr>
    </w:p>
    <w:p w14:paraId="1D7BBBB0" w14:textId="77777777" w:rsidR="00F7335E" w:rsidRDefault="00F7335E" w:rsidP="00D30AE0">
      <w:pPr>
        <w:rPr>
          <w:rFonts w:cs="Calibri"/>
          <w:color w:val="0000FF"/>
          <w:sz w:val="24"/>
          <w:szCs w:val="24"/>
          <w:u w:val="single"/>
        </w:rPr>
      </w:pPr>
    </w:p>
    <w:p w14:paraId="2EDC070F" w14:textId="77777777" w:rsidR="00F7335E" w:rsidRDefault="00F7335E" w:rsidP="00D30AE0">
      <w:pPr>
        <w:rPr>
          <w:rFonts w:cs="Calibri"/>
          <w:color w:val="0000FF"/>
          <w:sz w:val="24"/>
          <w:szCs w:val="24"/>
          <w:u w:val="single"/>
        </w:rPr>
      </w:pPr>
    </w:p>
    <w:p w14:paraId="360EC7D7" w14:textId="481EE6E6" w:rsidR="00F7335E" w:rsidRDefault="00F7335E" w:rsidP="00F7335E">
      <w:pPr>
        <w:rPr>
          <w:rFonts w:cs="Calibri"/>
          <w:color w:val="0000FF"/>
          <w:sz w:val="24"/>
          <w:szCs w:val="24"/>
          <w:u w:val="single"/>
        </w:rPr>
      </w:pPr>
      <w:bookmarkStart w:id="13" w:name="_Hlk106102215"/>
    </w:p>
    <w:p w14:paraId="648CEF0D" w14:textId="690C388E" w:rsidR="00A70556" w:rsidRDefault="00673F8D" w:rsidP="00F7335E">
      <w:pPr>
        <w:rPr>
          <w:rFonts w:cs="Calibri"/>
          <w:b/>
          <w:sz w:val="24"/>
          <w:szCs w:val="24"/>
        </w:rPr>
      </w:pPr>
      <w:r>
        <w:rPr>
          <w:rFonts w:eastAsia="Times New Roman" w:cs="Calibri"/>
          <w:b/>
          <w:noProof/>
          <w:color w:val="61207F"/>
          <w:sz w:val="24"/>
          <w:szCs w:val="24"/>
        </w:rPr>
        <mc:AlternateContent>
          <mc:Choice Requires="wpg">
            <w:drawing>
              <wp:anchor distT="0" distB="0" distL="114300" distR="114300" simplePos="0" relativeHeight="251658302" behindDoc="0" locked="0" layoutInCell="1" allowOverlap="1" wp14:anchorId="14E27E4C" wp14:editId="6D6290DB">
                <wp:simplePos x="0" y="0"/>
                <wp:positionH relativeFrom="column">
                  <wp:posOffset>-719275</wp:posOffset>
                </wp:positionH>
                <wp:positionV relativeFrom="paragraph">
                  <wp:posOffset>-92626</wp:posOffset>
                </wp:positionV>
                <wp:extent cx="7203056" cy="10131293"/>
                <wp:effectExtent l="0" t="0" r="17145" b="22860"/>
                <wp:wrapNone/>
                <wp:docPr id="4" name="Group 4"/>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0DD17A58" w14:textId="77777777" w:rsidR="00904181" w:rsidRDefault="00904181" w:rsidP="00904181">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384F43AF" w14:textId="77777777" w:rsidR="00904181" w:rsidRDefault="00904181" w:rsidP="00904181">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53E44F83"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8CB449B"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592951A8" w14:textId="77777777" w:rsidR="00904181" w:rsidRDefault="00904181" w:rsidP="00904181">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212E754C" w14:textId="77777777" w:rsidR="00904181" w:rsidRDefault="00904181" w:rsidP="00904181">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0E56A13B" w14:textId="77777777" w:rsidR="00904181" w:rsidRDefault="00904181" w:rsidP="00904181">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2C7405E3" w14:textId="77777777" w:rsidR="00904181" w:rsidRDefault="00904181" w:rsidP="00904181">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7A12AACE" w14:textId="77777777" w:rsidR="00904181" w:rsidRDefault="00904181" w:rsidP="00904181">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729DF5D3" w14:textId="77777777" w:rsidR="00904181" w:rsidRDefault="00904181" w:rsidP="00904181">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92F9CC5" w14:textId="77777777" w:rsidR="00904181" w:rsidRDefault="00904181" w:rsidP="00904181">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7DB8292A" w14:textId="77777777" w:rsidR="00904181" w:rsidRDefault="00904181" w:rsidP="00904181">
                              <w:pPr>
                                <w:jc w:val="center"/>
                              </w:pPr>
                              <w:r>
                                <w:t xml:space="preserve">Submit a written report to </w:t>
                              </w:r>
                              <w:hyperlink r:id="rId20"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2DDAAA49"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38C37222"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3CFE645C"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65CE761"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713C356E" w14:textId="77777777" w:rsidR="00904181" w:rsidRDefault="00904181" w:rsidP="00904181">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4C30FCEC" w14:textId="77777777" w:rsidR="00904181" w:rsidRPr="00426863" w:rsidRDefault="00904181" w:rsidP="00904181">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4DCA9DE"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0E63C72C" w14:textId="77777777" w:rsidR="00904181" w:rsidRPr="00426863" w:rsidRDefault="00904181" w:rsidP="00904181">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21D1EAF8" w14:textId="77777777" w:rsidR="00904181" w:rsidRDefault="00904181" w:rsidP="00904181">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0D2FE5CB" w14:textId="77777777" w:rsidR="00904181" w:rsidRDefault="00904181" w:rsidP="00904181">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3525326E"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6F0C76A8"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38979F98" w14:textId="77777777" w:rsidR="00904181" w:rsidRPr="00426863" w:rsidRDefault="00904181" w:rsidP="00904181">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E27E4C" id="Group 4" o:spid="_x0000_s1026" style="position:absolute;margin-left:-56.65pt;margin-top:-7.3pt;width:567.15pt;height:797.75pt;z-index:251658302"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">
                <v:shapetype id="_x0000_t202" coordsize="21600,21600" o:spt="202" path="m,l,21600r21600,l21600,xe">
                  <v:stroke joinstyle="miter"/>
                  <v:path gradientshapeok="t" o:connecttype="rect"/>
                </v:shapetype>
                <v:shape id="Text Box 2" o:sp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DD17A58" w14:textId="77777777" w:rsidR="00904181" w:rsidRDefault="00904181" w:rsidP="00904181">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384F43AF" w14:textId="77777777" w:rsidR="00904181" w:rsidRDefault="00904181" w:rsidP="00904181">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3E44F83" w14:textId="77777777" w:rsidR="00904181" w:rsidRDefault="00904181" w:rsidP="00904181">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8CB449B" w14:textId="77777777" w:rsidR="00904181" w:rsidRDefault="00904181" w:rsidP="00904181">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592951A8" w14:textId="77777777" w:rsidR="00904181" w:rsidRDefault="00904181" w:rsidP="00904181">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212E754C" w14:textId="77777777" w:rsidR="00904181" w:rsidRDefault="00904181" w:rsidP="00904181">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0E56A13B" w14:textId="77777777" w:rsidR="00904181" w:rsidRDefault="00904181" w:rsidP="00904181">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2C7405E3" w14:textId="77777777" w:rsidR="00904181" w:rsidRDefault="00904181" w:rsidP="00904181">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7A12AACE" w14:textId="77777777" w:rsidR="00904181" w:rsidRDefault="00904181" w:rsidP="00904181">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729DF5D3" w14:textId="77777777" w:rsidR="00904181" w:rsidRDefault="00904181" w:rsidP="00904181">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92F9CC5" w14:textId="77777777" w:rsidR="00904181" w:rsidRDefault="00904181" w:rsidP="00904181">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7DB8292A" w14:textId="77777777" w:rsidR="00904181" w:rsidRDefault="00904181" w:rsidP="00904181">
                        <w:pPr>
                          <w:jc w:val="center"/>
                        </w:pPr>
                        <w:r>
                          <w:t xml:space="preserve">Submit a written report to </w:t>
                        </w:r>
                        <w:hyperlink r:id="rId21"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2DDAAA49" w14:textId="77777777" w:rsidR="00904181" w:rsidRDefault="00904181" w:rsidP="00904181">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38C37222" w14:textId="77777777" w:rsidR="00904181" w:rsidRDefault="00904181" w:rsidP="00904181">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3CFE645C" w14:textId="77777777" w:rsidR="00904181" w:rsidRDefault="00904181" w:rsidP="00904181">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65CE761" w14:textId="77777777" w:rsidR="00904181" w:rsidRDefault="00904181" w:rsidP="00904181">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713C356E" w14:textId="77777777" w:rsidR="00904181" w:rsidRDefault="00904181" w:rsidP="00904181">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4C30FCEC" w14:textId="77777777" w:rsidR="00904181" w:rsidRPr="00426863" w:rsidRDefault="00904181" w:rsidP="00904181">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4DCA9DE" w14:textId="77777777" w:rsidR="00904181" w:rsidRDefault="00904181" w:rsidP="00904181">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0E63C72C" w14:textId="77777777" w:rsidR="00904181" w:rsidRPr="00426863" w:rsidRDefault="00904181" w:rsidP="00904181">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21D1EAF8" w14:textId="77777777" w:rsidR="00904181" w:rsidRDefault="00904181" w:rsidP="00904181">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0D2FE5CB" w14:textId="77777777" w:rsidR="00904181" w:rsidRDefault="00904181" w:rsidP="00904181">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3525326E" w14:textId="77777777" w:rsidR="00904181" w:rsidRDefault="00904181" w:rsidP="00904181">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6F0C76A8" w14:textId="77777777" w:rsidR="00904181" w:rsidRDefault="00904181" w:rsidP="00904181">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38979F98" w14:textId="77777777" w:rsidR="00904181" w:rsidRPr="00426863" w:rsidRDefault="00904181" w:rsidP="00904181">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" strokecolor="black [3213]" strokeweight=".5pt">
                  <v:stroke joinstyle="miter"/>
                </v:line>
              </v:group>
            </w:pict>
          </mc:Fallback>
        </mc:AlternateContent>
      </w:r>
      <w:r w:rsidR="007F0571">
        <w:rPr>
          <w:rFonts w:eastAsia="Times New Roman" w:cs="Calibri"/>
          <w:b/>
          <w:color w:val="61207F"/>
          <w:sz w:val="24"/>
          <w:szCs w:val="24"/>
        </w:rPr>
        <w:t xml:space="preserve">Appendix 1 – </w:t>
      </w:r>
      <w:bookmarkStart w:id="14" w:name="_Hlk164409260"/>
      <w:r w:rsidR="007F0571">
        <w:rPr>
          <w:rFonts w:eastAsia="Times New Roman" w:cs="Calibri"/>
          <w:b/>
          <w:color w:val="61207F"/>
          <w:sz w:val="24"/>
          <w:szCs w:val="24"/>
        </w:rPr>
        <w:t>Decision Tree</w:t>
      </w:r>
      <w:bookmarkEnd w:id="14"/>
    </w:p>
    <w:p w14:paraId="701547F6" w14:textId="4EB2DC92" w:rsidR="00F7335E" w:rsidRDefault="00F7335E" w:rsidP="00F7335E">
      <w:pPr>
        <w:rPr>
          <w:rFonts w:cs="Calibri"/>
          <w:b/>
          <w:sz w:val="24"/>
          <w:szCs w:val="24"/>
        </w:rPr>
      </w:pPr>
    </w:p>
    <w:p w14:paraId="7B76A5CB" w14:textId="0F8CBB50" w:rsidR="00F7335E" w:rsidRDefault="00F7335E" w:rsidP="00F7335E">
      <w:pPr>
        <w:rPr>
          <w:rFonts w:cs="Calibri"/>
          <w:b/>
          <w:sz w:val="24"/>
          <w:szCs w:val="24"/>
        </w:rPr>
      </w:pPr>
    </w:p>
    <w:p w14:paraId="11C35FA6" w14:textId="16D1A221" w:rsidR="00F7335E" w:rsidRDefault="00F7335E" w:rsidP="00F7335E">
      <w:pPr>
        <w:rPr>
          <w:rFonts w:cs="Calibri"/>
          <w:b/>
          <w:sz w:val="24"/>
          <w:szCs w:val="24"/>
        </w:rPr>
      </w:pPr>
    </w:p>
    <w:p w14:paraId="0F39235F" w14:textId="6DD03119" w:rsidR="00F7335E" w:rsidRDefault="00F7335E" w:rsidP="00F7335E">
      <w:pPr>
        <w:rPr>
          <w:rFonts w:cs="Calibri"/>
          <w:b/>
          <w:sz w:val="24"/>
          <w:szCs w:val="24"/>
        </w:rPr>
      </w:pPr>
    </w:p>
    <w:p w14:paraId="1E0EB29B" w14:textId="2D517799" w:rsidR="00F7335E" w:rsidRDefault="00F7335E" w:rsidP="00F7335E">
      <w:pPr>
        <w:rPr>
          <w:rFonts w:cs="Calibri"/>
          <w:b/>
          <w:sz w:val="24"/>
          <w:szCs w:val="24"/>
        </w:rPr>
      </w:pPr>
    </w:p>
    <w:p w14:paraId="34E6958A" w14:textId="3AE3007A" w:rsidR="00F7335E" w:rsidRDefault="00F7335E" w:rsidP="00D30AE0">
      <w:pPr>
        <w:rPr>
          <w:rFonts w:cs="Calibri"/>
          <w:color w:val="0000FF"/>
          <w:sz w:val="24"/>
          <w:szCs w:val="24"/>
          <w:u w:val="single"/>
        </w:rPr>
      </w:pPr>
    </w:p>
    <w:p w14:paraId="0D038F93" w14:textId="77777777" w:rsidR="00F7335E" w:rsidRDefault="00F7335E" w:rsidP="00D30AE0">
      <w:pPr>
        <w:rPr>
          <w:rFonts w:cs="Calibri"/>
          <w:color w:val="0000FF"/>
          <w:sz w:val="24"/>
          <w:szCs w:val="24"/>
          <w:u w:val="single"/>
        </w:rPr>
      </w:pPr>
    </w:p>
    <w:p w14:paraId="5CA7B5F8" w14:textId="77777777" w:rsidR="00F7335E" w:rsidRDefault="00F7335E" w:rsidP="00D30AE0">
      <w:pPr>
        <w:rPr>
          <w:rFonts w:cs="Calibri"/>
          <w:color w:val="0000FF"/>
          <w:sz w:val="24"/>
          <w:szCs w:val="24"/>
          <w:u w:val="single"/>
        </w:rPr>
      </w:pPr>
    </w:p>
    <w:p w14:paraId="28FCD472" w14:textId="0200D7F9" w:rsidR="00F7335E" w:rsidRDefault="00F7335E" w:rsidP="00D30AE0">
      <w:pPr>
        <w:rPr>
          <w:rFonts w:cs="Calibri"/>
          <w:color w:val="0000FF"/>
          <w:sz w:val="24"/>
          <w:szCs w:val="24"/>
          <w:u w:val="single"/>
        </w:rPr>
      </w:pPr>
    </w:p>
    <w:p w14:paraId="066EDBBB" w14:textId="5BB97319" w:rsidR="00F7335E" w:rsidRDefault="00F7335E" w:rsidP="00D30AE0">
      <w:pPr>
        <w:rPr>
          <w:rFonts w:cs="Calibri"/>
          <w:color w:val="0000FF"/>
          <w:sz w:val="24"/>
          <w:szCs w:val="24"/>
          <w:u w:val="single"/>
        </w:rPr>
      </w:pPr>
    </w:p>
    <w:p w14:paraId="65F03EE4" w14:textId="509A8DA0" w:rsidR="00F7335E" w:rsidRDefault="00F7335E" w:rsidP="00D30AE0">
      <w:pPr>
        <w:rPr>
          <w:rFonts w:cs="Calibri"/>
          <w:color w:val="0000FF"/>
          <w:sz w:val="24"/>
          <w:szCs w:val="24"/>
          <w:u w:val="single"/>
        </w:rPr>
      </w:pPr>
    </w:p>
    <w:p w14:paraId="54380E50" w14:textId="72979952" w:rsidR="00A70556" w:rsidRDefault="00A70556" w:rsidP="00D30AE0">
      <w:pPr>
        <w:rPr>
          <w:rFonts w:cs="Calibri"/>
          <w:color w:val="0000FF"/>
          <w:sz w:val="24"/>
          <w:szCs w:val="24"/>
          <w:u w:val="single"/>
        </w:rPr>
      </w:pPr>
    </w:p>
    <w:p w14:paraId="1CD80DFE" w14:textId="60AE5475" w:rsidR="00A70556"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65" behindDoc="0" locked="0" layoutInCell="1" allowOverlap="1" wp14:anchorId="3BC25BEA" wp14:editId="1BAE8CBB">
                <wp:simplePos x="0" y="0"/>
                <wp:positionH relativeFrom="column">
                  <wp:posOffset>1556385</wp:posOffset>
                </wp:positionH>
                <wp:positionV relativeFrom="paragraph">
                  <wp:posOffset>115570</wp:posOffset>
                </wp:positionV>
                <wp:extent cx="3416300" cy="0"/>
                <wp:effectExtent l="0" t="0" r="0" b="0"/>
                <wp:wrapNone/>
                <wp:docPr id="12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42FD106" id="AutoShape 198" o:spid="_x0000_s1026" type="#_x0000_t32" style="position:absolute;margin-left:122.55pt;margin-top:9.1pt;width:269pt;height:0;z-index:251657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"/>
            </w:pict>
          </mc:Fallback>
        </mc:AlternateContent>
      </w:r>
    </w:p>
    <w:p w14:paraId="60239F48" w14:textId="28CA4854" w:rsidR="00A70556" w:rsidRDefault="00A70556" w:rsidP="00D30AE0">
      <w:pPr>
        <w:rPr>
          <w:rFonts w:cs="Calibri"/>
          <w:color w:val="0000FF"/>
          <w:sz w:val="24"/>
          <w:szCs w:val="24"/>
          <w:u w:val="single"/>
        </w:rPr>
      </w:pPr>
    </w:p>
    <w:p w14:paraId="6180B1D6" w14:textId="21335342" w:rsidR="00A70556" w:rsidRDefault="00A70556" w:rsidP="00D30AE0">
      <w:pPr>
        <w:rPr>
          <w:rFonts w:cs="Calibri"/>
          <w:color w:val="0000FF"/>
          <w:sz w:val="24"/>
          <w:szCs w:val="24"/>
          <w:u w:val="single"/>
        </w:rPr>
      </w:pPr>
    </w:p>
    <w:p w14:paraId="490DCFC3" w14:textId="516732D1" w:rsidR="00A70556" w:rsidRDefault="00A70556" w:rsidP="00D30AE0">
      <w:pPr>
        <w:rPr>
          <w:rFonts w:cs="Calibri"/>
          <w:color w:val="0000FF"/>
          <w:sz w:val="24"/>
          <w:szCs w:val="24"/>
          <w:u w:val="single"/>
        </w:rPr>
      </w:pPr>
    </w:p>
    <w:p w14:paraId="355046B2" w14:textId="4C96E898" w:rsidR="00A70556" w:rsidRDefault="00A70556" w:rsidP="00D30AE0">
      <w:pPr>
        <w:rPr>
          <w:rFonts w:cs="Calibri"/>
          <w:color w:val="0000FF"/>
          <w:sz w:val="24"/>
          <w:szCs w:val="24"/>
          <w:u w:val="single"/>
        </w:rPr>
      </w:pPr>
    </w:p>
    <w:p w14:paraId="2FCFCDA4" w14:textId="2E5323FE" w:rsidR="00A70556" w:rsidRDefault="00A70556" w:rsidP="00D30AE0">
      <w:pPr>
        <w:rPr>
          <w:rFonts w:cs="Calibri"/>
          <w:color w:val="0000FF"/>
          <w:sz w:val="24"/>
          <w:szCs w:val="24"/>
          <w:u w:val="single"/>
        </w:rPr>
      </w:pPr>
    </w:p>
    <w:p w14:paraId="6AE64540" w14:textId="0A2E9C08" w:rsidR="00A70556" w:rsidRDefault="00A25885" w:rsidP="00D30AE0">
      <w:pPr>
        <w:rPr>
          <w:rFonts w:cs="Calibri"/>
          <w:color w:val="0000FF"/>
          <w:sz w:val="24"/>
          <w:szCs w:val="24"/>
          <w:u w:val="single"/>
        </w:rPr>
      </w:pPr>
      <w:r>
        <w:rPr>
          <w:rFonts w:cs="Calibri"/>
          <w:noProof/>
          <w:color w:val="0000FF"/>
          <w:sz w:val="24"/>
          <w:szCs w:val="24"/>
          <w:u w:val="single"/>
        </w:rPr>
        <w:t>Governan</w:t>
      </w:r>
    </w:p>
    <w:p w14:paraId="3688C6C0" w14:textId="40B045C6" w:rsidR="00A70556" w:rsidRDefault="00A70556" w:rsidP="00D30AE0">
      <w:pPr>
        <w:rPr>
          <w:rFonts w:cs="Calibri"/>
          <w:color w:val="0000FF"/>
          <w:sz w:val="24"/>
          <w:szCs w:val="24"/>
          <w:u w:val="single"/>
        </w:rPr>
      </w:pPr>
    </w:p>
    <w:p w14:paraId="2D8A3EBA" w14:textId="2AC6F037" w:rsidR="00A70556" w:rsidRDefault="00A70556" w:rsidP="00D30AE0">
      <w:pPr>
        <w:rPr>
          <w:rFonts w:cs="Calibri"/>
          <w:color w:val="0000FF"/>
          <w:sz w:val="24"/>
          <w:szCs w:val="24"/>
          <w:u w:val="single"/>
        </w:rPr>
      </w:pPr>
    </w:p>
    <w:p w14:paraId="13F6FBA0" w14:textId="1650548C" w:rsidR="00A70556" w:rsidRDefault="00A70556" w:rsidP="00D30AE0">
      <w:pPr>
        <w:rPr>
          <w:rFonts w:cs="Calibri"/>
          <w:color w:val="0000FF"/>
          <w:sz w:val="24"/>
          <w:szCs w:val="24"/>
          <w:u w:val="single"/>
        </w:rPr>
      </w:pPr>
    </w:p>
    <w:p w14:paraId="3580CD89" w14:textId="6D65AA29" w:rsidR="00A70556" w:rsidRDefault="00A70556" w:rsidP="00D30AE0">
      <w:pPr>
        <w:rPr>
          <w:rFonts w:cs="Calibri"/>
          <w:color w:val="0000FF"/>
          <w:sz w:val="24"/>
          <w:szCs w:val="24"/>
          <w:u w:val="single"/>
        </w:rPr>
      </w:pPr>
    </w:p>
    <w:p w14:paraId="773E432D" w14:textId="656A1A96" w:rsidR="00A70556"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58" behindDoc="0" locked="0" layoutInCell="1" allowOverlap="1" wp14:anchorId="729170EB" wp14:editId="1259B0FC">
                <wp:simplePos x="0" y="0"/>
                <wp:positionH relativeFrom="column">
                  <wp:posOffset>5451475</wp:posOffset>
                </wp:positionH>
                <wp:positionV relativeFrom="paragraph">
                  <wp:posOffset>236220</wp:posOffset>
                </wp:positionV>
                <wp:extent cx="0" cy="159385"/>
                <wp:effectExtent l="76200" t="0" r="57150" b="50165"/>
                <wp:wrapNone/>
                <wp:docPr id="12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727D1A" id="AutoShape 189" o:spid="_x0000_s1026" type="#_x0000_t32" style="position:absolute;margin-left:429.25pt;margin-top:18.6pt;width:0;height:12.55pt;z-index:251657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">
                <v:stroke endarrow="block"/>
              </v:shape>
            </w:pict>
          </mc:Fallback>
        </mc:AlternateContent>
      </w:r>
    </w:p>
    <w:p w14:paraId="73FB329E" w14:textId="180BD3AC" w:rsidR="00A70556" w:rsidRDefault="00A70556" w:rsidP="00D30AE0">
      <w:pPr>
        <w:rPr>
          <w:rFonts w:cs="Calibri"/>
          <w:color w:val="0000FF"/>
          <w:sz w:val="24"/>
          <w:szCs w:val="24"/>
          <w:u w:val="single"/>
        </w:rPr>
      </w:pPr>
    </w:p>
    <w:p w14:paraId="070B7FA5" w14:textId="0A959A19" w:rsidR="00A70556" w:rsidRDefault="00A70556" w:rsidP="00D30AE0">
      <w:pPr>
        <w:rPr>
          <w:rFonts w:cs="Calibri"/>
          <w:color w:val="0000FF"/>
          <w:sz w:val="24"/>
          <w:szCs w:val="24"/>
          <w:u w:val="single"/>
        </w:rPr>
      </w:pPr>
    </w:p>
    <w:p w14:paraId="27E9E73F" w14:textId="6BF35E0F" w:rsidR="00A70556" w:rsidRDefault="00A70556" w:rsidP="00D30AE0">
      <w:pPr>
        <w:rPr>
          <w:rFonts w:cs="Calibri"/>
          <w:color w:val="0000FF"/>
          <w:sz w:val="24"/>
          <w:szCs w:val="24"/>
          <w:u w:val="single"/>
        </w:rPr>
      </w:pPr>
    </w:p>
    <w:p w14:paraId="35B8561D" w14:textId="617B17BE" w:rsidR="00A70556" w:rsidRDefault="00A70556" w:rsidP="00D30AE0">
      <w:pPr>
        <w:rPr>
          <w:rFonts w:cs="Calibri"/>
          <w:color w:val="0000FF"/>
          <w:sz w:val="24"/>
          <w:szCs w:val="24"/>
          <w:u w:val="single"/>
        </w:rPr>
      </w:pPr>
    </w:p>
    <w:p w14:paraId="4CA9A63E" w14:textId="233F1BED" w:rsidR="00F7335E" w:rsidRDefault="00F7335E" w:rsidP="00D30AE0">
      <w:pPr>
        <w:rPr>
          <w:rFonts w:cs="Calibri"/>
          <w:color w:val="0000FF"/>
          <w:sz w:val="24"/>
          <w:szCs w:val="24"/>
          <w:u w:val="single"/>
        </w:rPr>
      </w:pPr>
    </w:p>
    <w:p w14:paraId="1B6119FD" w14:textId="7A7C7BBA" w:rsidR="00904181" w:rsidRDefault="007F057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7271" behindDoc="0" locked="0" layoutInCell="1" allowOverlap="1" wp14:anchorId="69A57C30" wp14:editId="15E77F3A">
                <wp:simplePos x="0" y="0"/>
                <wp:positionH relativeFrom="column">
                  <wp:posOffset>4438015</wp:posOffset>
                </wp:positionH>
                <wp:positionV relativeFrom="paragraph">
                  <wp:posOffset>10160</wp:posOffset>
                </wp:positionV>
                <wp:extent cx="635" cy="324000"/>
                <wp:effectExtent l="76200" t="0" r="75565" b="57150"/>
                <wp:wrapNone/>
                <wp:docPr id="124"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1718ED6" id="AutoShape 193" o:spid="_x0000_s1026" type="#_x0000_t32" style="position:absolute;margin-left:349.45pt;margin-top:.8pt;width:.05pt;height:25.5pt;z-index:251657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IJzg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">
                <v:stroke endarrow="block"/>
              </v:shape>
            </w:pict>
          </mc:Fallback>
        </mc:AlternateContent>
      </w:r>
    </w:p>
    <w:p w14:paraId="433D08B3" w14:textId="043CCC4C" w:rsidR="00904181" w:rsidRDefault="00904181" w:rsidP="00D30AE0">
      <w:pPr>
        <w:rPr>
          <w:rFonts w:cs="Calibri"/>
          <w:color w:val="0000FF"/>
          <w:sz w:val="24"/>
          <w:szCs w:val="24"/>
          <w:u w:val="single"/>
        </w:rPr>
      </w:pPr>
    </w:p>
    <w:p w14:paraId="235B6434" w14:textId="77777777" w:rsidR="00B56D11" w:rsidRPr="00020A21" w:rsidRDefault="00B56D11" w:rsidP="00020A21">
      <w:pPr>
        <w:rPr>
          <w:b/>
          <w:sz w:val="24"/>
        </w:rPr>
      </w:pPr>
      <w:bookmarkStart w:id="15" w:name="_Hlk164408467"/>
      <w:r w:rsidRPr="00152420">
        <w:rPr>
          <w:rFonts w:eastAsia="Times New Roman" w:cs="Calibri"/>
          <w:b/>
          <w:color w:val="61207F"/>
          <w:sz w:val="24"/>
          <w:szCs w:val="24"/>
        </w:rPr>
        <w:t xml:space="preserve">Appendix </w:t>
      </w:r>
      <w:r>
        <w:rPr>
          <w:rFonts w:eastAsia="Times New Roman" w:cs="Calibri"/>
          <w:b/>
          <w:color w:val="61207F"/>
          <w:sz w:val="24"/>
          <w:szCs w:val="24"/>
        </w:rPr>
        <w:t>2</w:t>
      </w:r>
      <w:r w:rsidRPr="00152420">
        <w:rPr>
          <w:rFonts w:eastAsia="Times New Roman" w:cs="Calibri"/>
          <w:b/>
          <w:color w:val="61207F"/>
          <w:sz w:val="24"/>
          <w:szCs w:val="24"/>
        </w:rPr>
        <w:t xml:space="preserve"> </w:t>
      </w:r>
      <w:r w:rsidRPr="003E12DF">
        <w:rPr>
          <w:b/>
          <w:color w:val="61207F"/>
          <w:sz w:val="24"/>
        </w:rPr>
        <w:t>- Examples of breaches, but not limited to -</w:t>
      </w:r>
      <w:bookmarkEnd w:id="13"/>
    </w:p>
    <w:p w14:paraId="041FE3E7" w14:textId="77777777" w:rsidR="00B56D11" w:rsidRPr="00020A21" w:rsidRDefault="00B56D11" w:rsidP="003E12DF">
      <w:pPr>
        <w:rPr>
          <w:b/>
          <w:sz w:val="24"/>
        </w:rPr>
      </w:pPr>
      <w:r w:rsidRPr="00020A21">
        <w:rPr>
          <w:b/>
          <w:sz w:val="24"/>
        </w:rPr>
        <w:t>Example 1</w:t>
      </w:r>
    </w:p>
    <w:p w14:paraId="5676D38F" w14:textId="2BBD5DD1" w:rsidR="00B56D11" w:rsidRPr="00152420" w:rsidRDefault="00B56D11" w:rsidP="003E12DF">
      <w:pPr>
        <w:rPr>
          <w:rFonts w:cs="Calibri"/>
          <w:sz w:val="24"/>
          <w:szCs w:val="24"/>
        </w:rPr>
      </w:pPr>
      <w:r w:rsidRPr="00152420">
        <w:rPr>
          <w:rFonts w:cs="Calibri"/>
          <w:sz w:val="24"/>
          <w:szCs w:val="24"/>
        </w:rPr>
        <w:t xml:space="preserve">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w:t>
      </w:r>
      <w:r w:rsidRPr="00A70556">
        <w:rPr>
          <w:bCs/>
          <w:sz w:val="24"/>
        </w:rPr>
        <w:t>procedures so that in future contributions are paid over on time. In this instance there has been a</w:t>
      </w:r>
      <w:r w:rsidRPr="00152420">
        <w:rPr>
          <w:rFonts w:cs="Calibri"/>
          <w:sz w:val="24"/>
          <w:szCs w:val="24"/>
        </w:rPr>
        <w:t xml:space="preserve"> </w:t>
      </w:r>
      <w:proofErr w:type="gramStart"/>
      <w:r w:rsidRPr="00152420">
        <w:rPr>
          <w:rFonts w:cs="Calibri"/>
          <w:sz w:val="24"/>
          <w:szCs w:val="24"/>
        </w:rPr>
        <w:t>breach</w:t>
      </w:r>
      <w:proofErr w:type="gramEnd"/>
      <w:r w:rsidRPr="00152420">
        <w:rPr>
          <w:rFonts w:cs="Calibri"/>
          <w:sz w:val="24"/>
          <w:szCs w:val="24"/>
        </w:rPr>
        <w:t xml:space="preserve"> but members have not been adversely affected and the employer has put its house in order regarding future payments. The breach is therefore not material to the Regulator and need not be reported.</w:t>
      </w:r>
    </w:p>
    <w:p w14:paraId="279EE918" w14:textId="77777777" w:rsidR="00B56D11" w:rsidRPr="00020A21" w:rsidRDefault="00B56D11" w:rsidP="003E12DF">
      <w:pPr>
        <w:rPr>
          <w:b/>
          <w:sz w:val="24"/>
        </w:rPr>
      </w:pPr>
      <w:r w:rsidRPr="00020A21">
        <w:rPr>
          <w:b/>
          <w:sz w:val="24"/>
        </w:rPr>
        <w:t>Example 2</w:t>
      </w:r>
    </w:p>
    <w:p w14:paraId="166116E3" w14:textId="77777777" w:rsidR="00B56D11" w:rsidRPr="00152420" w:rsidRDefault="00B56D11" w:rsidP="003E12DF">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w:t>
      </w:r>
      <w:proofErr w:type="gramStart"/>
      <w:r w:rsidRPr="00152420">
        <w:rPr>
          <w:rFonts w:cs="Calibri"/>
          <w:sz w:val="24"/>
          <w:szCs w:val="24"/>
        </w:rPr>
        <w:t>and also</w:t>
      </w:r>
      <w:proofErr w:type="gramEnd"/>
      <w:r w:rsidRPr="00152420">
        <w:rPr>
          <w:rFonts w:cs="Calibri"/>
          <w:sz w:val="24"/>
          <w:szCs w:val="24"/>
        </w:rPr>
        <w:t xml:space="preserve"> because members are being denied their annual benefits statements.</w:t>
      </w:r>
    </w:p>
    <w:p w14:paraId="25B7BBC9" w14:textId="77777777" w:rsidR="00B56D11" w:rsidRPr="00020A21" w:rsidRDefault="00B56D11" w:rsidP="003E12DF">
      <w:pPr>
        <w:rPr>
          <w:b/>
          <w:sz w:val="24"/>
        </w:rPr>
      </w:pPr>
      <w:r w:rsidRPr="00020A21">
        <w:rPr>
          <w:b/>
          <w:sz w:val="24"/>
        </w:rPr>
        <w:t>Example 3</w:t>
      </w:r>
    </w:p>
    <w:p w14:paraId="14ABE623" w14:textId="0F195FEF" w:rsidR="00B56D11" w:rsidRPr="00152420" w:rsidRDefault="00B56D11" w:rsidP="003E12DF">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21A89792" w14:textId="77777777" w:rsidR="00B56D11" w:rsidRPr="00020A21" w:rsidRDefault="00B56D11" w:rsidP="003E12DF">
      <w:pPr>
        <w:jc w:val="both"/>
        <w:rPr>
          <w:b/>
          <w:sz w:val="24"/>
        </w:rPr>
      </w:pPr>
      <w:r w:rsidRPr="00020A21">
        <w:rPr>
          <w:b/>
          <w:sz w:val="24"/>
        </w:rPr>
        <w:t>Example 4</w:t>
      </w:r>
    </w:p>
    <w:p w14:paraId="5BCB811F" w14:textId="77777777" w:rsidR="00B56D11" w:rsidRPr="00152420" w:rsidRDefault="00B56D11" w:rsidP="003E12DF">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9256E3C" w14:textId="77777777" w:rsidR="00B56D11" w:rsidRPr="00020A21" w:rsidRDefault="00B56D11" w:rsidP="003E12DF">
      <w:pPr>
        <w:jc w:val="both"/>
        <w:rPr>
          <w:sz w:val="24"/>
        </w:rPr>
      </w:pPr>
      <w:r w:rsidRPr="00020A21">
        <w:rPr>
          <w:b/>
          <w:sz w:val="24"/>
        </w:rPr>
        <w:t>Example 5</w:t>
      </w:r>
    </w:p>
    <w:p w14:paraId="1C02C3D3" w14:textId="77777777" w:rsidR="00B56D11" w:rsidRPr="00152420" w:rsidRDefault="00B56D11" w:rsidP="003E12DF">
      <w:pPr>
        <w:jc w:val="both"/>
        <w:rPr>
          <w:rFonts w:cs="Calibri"/>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311F28D4" w14:textId="77777777" w:rsidR="00B56D11" w:rsidRPr="00152420" w:rsidRDefault="00B56D11" w:rsidP="00020A21">
      <w:pPr>
        <w:tabs>
          <w:tab w:val="left" w:pos="6698"/>
        </w:tabs>
        <w:rPr>
          <w:rFonts w:cs="Calibri"/>
          <w:sz w:val="24"/>
          <w:szCs w:val="24"/>
        </w:rPr>
      </w:pPr>
    </w:p>
    <w:p w14:paraId="136E292E" w14:textId="77777777" w:rsidR="00B56D11" w:rsidRPr="00020A21" w:rsidRDefault="00B56D11" w:rsidP="003E12DF">
      <w:pPr>
        <w:rPr>
          <w:b/>
          <w:sz w:val="24"/>
        </w:rPr>
      </w:pPr>
    </w:p>
    <w:p w14:paraId="042E8D3A" w14:textId="77777777" w:rsidR="00B56D11" w:rsidRDefault="00B56D11" w:rsidP="00B56D1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08EC9070" w14:textId="77777777" w:rsidR="00F7335E" w:rsidRPr="00152420" w:rsidRDefault="00F7335E" w:rsidP="00B56D1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766DCC29" w14:textId="0011EB4D" w:rsidR="00B56D11" w:rsidRPr="00152420" w:rsidRDefault="00B56D11" w:rsidP="00020A21">
      <w:pPr>
        <w:tabs>
          <w:tab w:val="center" w:pos="4513"/>
          <w:tab w:val="right" w:pos="9026"/>
        </w:tabs>
        <w:spacing w:before="240" w:after="240" w:line="240" w:lineRule="auto"/>
        <w:ind w:left="426" w:hanging="426"/>
        <w:outlineLvl w:val="0"/>
        <w:rPr>
          <w:rFonts w:cs="Calibri"/>
          <w:b/>
          <w:color w:val="61207F"/>
          <w:sz w:val="24"/>
          <w:szCs w:val="24"/>
        </w:rPr>
      </w:pPr>
      <w:bookmarkStart w:id="16" w:name="_Hlk106102233"/>
      <w:r w:rsidRPr="00152420">
        <w:rPr>
          <w:rFonts w:eastAsia="Times New Roman" w:cs="Calibri"/>
          <w:b/>
          <w:color w:val="61207F"/>
          <w:sz w:val="24"/>
          <w:szCs w:val="24"/>
        </w:rPr>
        <w:t xml:space="preserve">Appendix </w:t>
      </w:r>
      <w:r>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bookmarkEnd w:id="16"/>
    <w:p w14:paraId="6D3E38ED" w14:textId="77777777" w:rsidR="00B56D11" w:rsidRPr="00152420" w:rsidRDefault="00B56D11" w:rsidP="003E12DF">
      <w:pPr>
        <w:rPr>
          <w:rFonts w:cs="Calibri"/>
          <w:sz w:val="24"/>
          <w:szCs w:val="24"/>
        </w:rPr>
      </w:pPr>
      <w:r w:rsidRPr="00152420">
        <w:rPr>
          <w:rFonts w:cs="Calibri"/>
          <w:sz w:val="24"/>
          <w:szCs w:val="24"/>
        </w:rPr>
        <w:t xml:space="preserve">Any deadline not achieved under the Occupational and Personal Pension Schemes (Disclosure of Information) Regulations 2013 is classed as a breach of the law, it is the responsibility of </w:t>
      </w:r>
      <w:r>
        <w:rPr>
          <w:rFonts w:cs="Calibri"/>
          <w:sz w:val="24"/>
          <w:szCs w:val="24"/>
        </w:rPr>
        <w:t>Cambridgeshire</w:t>
      </w:r>
      <w:r w:rsidRPr="00152420">
        <w:rPr>
          <w:rFonts w:cs="Calibri"/>
          <w:sz w:val="24"/>
          <w:szCs w:val="24"/>
        </w:rPr>
        <w:t xml:space="preserve"> Pension Fund to assess whether these are likely to be of material significance to the Pensions Regulator.</w:t>
      </w:r>
    </w:p>
    <w:p w14:paraId="071ADC01" w14:textId="77777777" w:rsidR="00B56D11" w:rsidRPr="0093229C" w:rsidRDefault="00B56D11" w:rsidP="003E12DF">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8"/>
      </w:tblGrid>
      <w:tr w:rsidR="00B56D11" w:rsidRPr="00152420" w14:paraId="065BDA30" w14:textId="77777777" w:rsidTr="00020A21">
        <w:tc>
          <w:tcPr>
            <w:tcW w:w="4400" w:type="dxa"/>
            <w:shd w:val="clear" w:color="auto" w:fill="auto"/>
          </w:tcPr>
          <w:p w14:paraId="2C76C83D" w14:textId="77777777" w:rsidR="00B56D11" w:rsidRPr="00152420" w:rsidRDefault="00B56D11" w:rsidP="00020A21">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63EC96A3" w14:textId="77777777" w:rsidR="00B56D11" w:rsidRPr="00152420" w:rsidRDefault="00B56D11" w:rsidP="00020A21">
            <w:pPr>
              <w:spacing w:after="0" w:line="276" w:lineRule="auto"/>
              <w:rPr>
                <w:rFonts w:cs="Calibri"/>
                <w:b/>
                <w:sz w:val="24"/>
                <w:szCs w:val="24"/>
              </w:rPr>
            </w:pPr>
            <w:r w:rsidRPr="00152420">
              <w:rPr>
                <w:rFonts w:cs="Calibri"/>
                <w:b/>
                <w:sz w:val="24"/>
                <w:szCs w:val="24"/>
              </w:rPr>
              <w:t>Requirement</w:t>
            </w:r>
          </w:p>
        </w:tc>
      </w:tr>
      <w:tr w:rsidR="00B56D11" w:rsidRPr="00152420" w14:paraId="5C855E0D" w14:textId="77777777" w:rsidTr="00020A21">
        <w:tc>
          <w:tcPr>
            <w:tcW w:w="4400" w:type="dxa"/>
            <w:shd w:val="clear" w:color="auto" w:fill="auto"/>
          </w:tcPr>
          <w:p w14:paraId="0CCE174B" w14:textId="77777777" w:rsidR="00B56D11" w:rsidRPr="00152420" w:rsidRDefault="00B56D11" w:rsidP="00020A21">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59604008" w14:textId="77777777" w:rsidR="00B56D11" w:rsidRPr="00152420" w:rsidRDefault="00B56D11" w:rsidP="00020A21">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B56D11" w:rsidRPr="00152420" w14:paraId="7806522B" w14:textId="77777777" w:rsidTr="00020A21">
        <w:tc>
          <w:tcPr>
            <w:tcW w:w="4400" w:type="dxa"/>
            <w:shd w:val="clear" w:color="auto" w:fill="auto"/>
          </w:tcPr>
          <w:p w14:paraId="03760F30"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63315E94"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262CDA52" w14:textId="77777777" w:rsidTr="00020A21">
        <w:tc>
          <w:tcPr>
            <w:tcW w:w="4400" w:type="dxa"/>
            <w:shd w:val="clear" w:color="auto" w:fill="auto"/>
          </w:tcPr>
          <w:p w14:paraId="258B25DF" w14:textId="77777777" w:rsidR="00B56D11" w:rsidRPr="00152420" w:rsidRDefault="00B56D11" w:rsidP="00020A21">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6638A55D"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4BD2667F" w14:textId="77777777" w:rsidTr="00020A21">
        <w:tc>
          <w:tcPr>
            <w:tcW w:w="4400" w:type="dxa"/>
            <w:shd w:val="clear" w:color="auto" w:fill="auto"/>
          </w:tcPr>
          <w:p w14:paraId="21C0471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68742C3F" w14:textId="77777777" w:rsidR="00B56D11" w:rsidRPr="00152420" w:rsidRDefault="00B56D11" w:rsidP="00020A21">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B56D11" w:rsidRPr="00152420" w14:paraId="123CC336" w14:textId="77777777" w:rsidTr="00020A21">
        <w:tc>
          <w:tcPr>
            <w:tcW w:w="4400" w:type="dxa"/>
            <w:shd w:val="clear" w:color="auto" w:fill="auto"/>
          </w:tcPr>
          <w:p w14:paraId="61B2E86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78AC88E"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scheme being notified of the death.</w:t>
            </w:r>
          </w:p>
        </w:tc>
      </w:tr>
      <w:tr w:rsidR="00B56D11" w:rsidRPr="00152420" w14:paraId="3DD351E6" w14:textId="77777777" w:rsidTr="00020A21">
        <w:tc>
          <w:tcPr>
            <w:tcW w:w="4400" w:type="dxa"/>
            <w:shd w:val="clear" w:color="auto" w:fill="auto"/>
          </w:tcPr>
          <w:p w14:paraId="40199701" w14:textId="77777777" w:rsidR="00B56D11" w:rsidRPr="00152420" w:rsidRDefault="00B56D11" w:rsidP="00020A21">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0C2D788" w14:textId="77777777" w:rsidR="00B56D11" w:rsidRPr="00152420" w:rsidRDefault="00B56D11" w:rsidP="00020A21">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6EF9C80F" w14:textId="77777777" w:rsidR="00B56D11" w:rsidRPr="00152420" w:rsidRDefault="00B56D11" w:rsidP="00020A21">
      <w:pPr>
        <w:spacing w:line="276" w:lineRule="auto"/>
        <w:rPr>
          <w:rFonts w:cs="Calibri"/>
          <w:sz w:val="24"/>
          <w:szCs w:val="24"/>
        </w:rPr>
      </w:pPr>
    </w:p>
    <w:p w14:paraId="7F7CC9AD" w14:textId="77777777" w:rsidR="00B56D11" w:rsidRPr="00152420" w:rsidRDefault="00B56D11" w:rsidP="003E12DF">
      <w:pPr>
        <w:rPr>
          <w:rFonts w:cs="Calibri"/>
          <w:b/>
          <w:sz w:val="24"/>
          <w:szCs w:val="24"/>
        </w:rPr>
      </w:pPr>
      <w:r w:rsidRPr="00152420">
        <w:rPr>
          <w:rFonts w:cs="Calibri"/>
          <w:b/>
          <w:sz w:val="24"/>
          <w:szCs w:val="24"/>
        </w:rPr>
        <w:br w:type="page"/>
      </w:r>
    </w:p>
    <w:p w14:paraId="7151F724" w14:textId="77777777" w:rsidR="00B56D11" w:rsidRPr="00152420" w:rsidRDefault="00B56D11" w:rsidP="00B56D11">
      <w:pPr>
        <w:tabs>
          <w:tab w:val="center" w:pos="4513"/>
          <w:tab w:val="right" w:pos="9026"/>
        </w:tabs>
        <w:spacing w:before="240" w:after="240" w:line="240" w:lineRule="auto"/>
        <w:outlineLvl w:val="0"/>
        <w:rPr>
          <w:rFonts w:eastAsia="Times New Roman" w:cs="Calibri"/>
          <w:b/>
          <w:color w:val="61207F"/>
          <w:sz w:val="24"/>
          <w:szCs w:val="24"/>
        </w:rPr>
      </w:pPr>
    </w:p>
    <w:p w14:paraId="708325AC" w14:textId="0713978C" w:rsidR="00B56D11" w:rsidRPr="00152420" w:rsidRDefault="00B56D11" w:rsidP="00020A21">
      <w:pPr>
        <w:tabs>
          <w:tab w:val="center" w:pos="4513"/>
          <w:tab w:val="right" w:pos="9026"/>
        </w:tabs>
        <w:spacing w:before="240" w:after="240" w:line="240" w:lineRule="auto"/>
        <w:outlineLvl w:val="0"/>
        <w:rPr>
          <w:rFonts w:cs="Calibri"/>
          <w:b/>
          <w:color w:val="61207F"/>
          <w:sz w:val="24"/>
          <w:szCs w:val="24"/>
        </w:rPr>
      </w:pPr>
      <w:bookmarkStart w:id="17" w:name="_Hlk106102248"/>
      <w:r w:rsidRPr="00152420">
        <w:rPr>
          <w:rFonts w:eastAsia="Times New Roman" w:cs="Calibri"/>
          <w:b/>
          <w:color w:val="61207F"/>
          <w:sz w:val="24"/>
          <w:szCs w:val="24"/>
        </w:rPr>
        <w:t xml:space="preserve">Appendix </w:t>
      </w:r>
      <w:r>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bookmarkEnd w:id="17"/>
    <w:p w14:paraId="72493297" w14:textId="77777777" w:rsidR="00B56D11" w:rsidRPr="00152420" w:rsidRDefault="00B56D11" w:rsidP="00020A21">
      <w:pPr>
        <w:spacing w:line="276" w:lineRule="auto"/>
        <w:rPr>
          <w:rFonts w:cs="Calibri"/>
          <w:sz w:val="24"/>
          <w:szCs w:val="24"/>
        </w:rPr>
      </w:pPr>
      <w:r w:rsidRPr="00152420">
        <w:rPr>
          <w:rFonts w:cs="Calibri"/>
          <w:sz w:val="24"/>
          <w:szCs w:val="24"/>
        </w:rPr>
        <w:t xml:space="preserve">The below table demonstrates matters that the Pension Regulator is likely to deem of material significance </w:t>
      </w:r>
      <w:proofErr w:type="gramStart"/>
      <w:r w:rsidRPr="00152420">
        <w:rPr>
          <w:rFonts w:cs="Calibri"/>
          <w:sz w:val="24"/>
          <w:szCs w:val="24"/>
        </w:rPr>
        <w:t>in regard to</w:t>
      </w:r>
      <w:proofErr w:type="gramEnd"/>
      <w:r w:rsidRPr="00152420">
        <w:rPr>
          <w:rFonts w:cs="Calibri"/>
          <w:sz w:val="24"/>
          <w:szCs w:val="24"/>
        </w:rPr>
        <w:t xml:space="preserve"> </w:t>
      </w:r>
      <w:r>
        <w:rPr>
          <w:rFonts w:cs="Calibri"/>
          <w:sz w:val="24"/>
          <w:szCs w:val="24"/>
        </w:rPr>
        <w:t>Cambridgeshire</w:t>
      </w:r>
      <w:r w:rsidRPr="00152420">
        <w:rPr>
          <w:rFonts w:cs="Calibri"/>
          <w:sz w:val="24"/>
          <w:szCs w:val="24"/>
        </w:rPr>
        <w:t xml:space="preserve"> Pension Fund meeting its statutory objectives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B56D11" w:rsidRPr="00152420" w14:paraId="510CF571" w14:textId="77777777" w:rsidTr="00020A21">
        <w:tc>
          <w:tcPr>
            <w:tcW w:w="8908" w:type="dxa"/>
            <w:shd w:val="clear" w:color="auto" w:fill="auto"/>
          </w:tcPr>
          <w:p w14:paraId="7D26B57A" w14:textId="1B5FD51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B56D11" w:rsidRPr="00152420" w14:paraId="605EFA42" w14:textId="77777777" w:rsidTr="00020A21">
        <w:tc>
          <w:tcPr>
            <w:tcW w:w="8908" w:type="dxa"/>
            <w:shd w:val="clear" w:color="auto" w:fill="auto"/>
          </w:tcPr>
          <w:p w14:paraId="7930CE15" w14:textId="467DF22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B56D11" w:rsidRPr="00152420" w14:paraId="217E9827" w14:textId="77777777" w:rsidTr="00020A21">
        <w:tc>
          <w:tcPr>
            <w:tcW w:w="8908" w:type="dxa"/>
            <w:shd w:val="clear" w:color="auto" w:fill="auto"/>
          </w:tcPr>
          <w:p w14:paraId="36B38EEB" w14:textId="77777777" w:rsidR="00B56D11" w:rsidRPr="00152420" w:rsidRDefault="00B56D11" w:rsidP="00020A21">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B56D11" w:rsidRPr="00152420" w14:paraId="5DB9903F" w14:textId="77777777" w:rsidTr="00020A21">
        <w:tc>
          <w:tcPr>
            <w:tcW w:w="8908" w:type="dxa"/>
            <w:shd w:val="clear" w:color="auto" w:fill="auto"/>
          </w:tcPr>
          <w:p w14:paraId="109FCE49" w14:textId="77777777" w:rsidR="00B56D11" w:rsidRPr="00152420" w:rsidRDefault="00B56D11" w:rsidP="00020A21">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B56D11" w:rsidRPr="00152420" w14:paraId="4B78729E" w14:textId="77777777" w:rsidTr="00020A21">
        <w:tc>
          <w:tcPr>
            <w:tcW w:w="8908" w:type="dxa"/>
            <w:shd w:val="clear" w:color="auto" w:fill="auto"/>
          </w:tcPr>
          <w:p w14:paraId="32DFB6E6" w14:textId="77777777" w:rsidR="00B56D11" w:rsidRPr="00152420" w:rsidRDefault="00B56D11" w:rsidP="00020A21">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B56D11" w:rsidRPr="00152420" w14:paraId="1CD05D7A" w14:textId="77777777" w:rsidTr="00020A21">
        <w:tc>
          <w:tcPr>
            <w:tcW w:w="8908" w:type="dxa"/>
            <w:shd w:val="clear" w:color="auto" w:fill="auto"/>
          </w:tcPr>
          <w:p w14:paraId="66D1E1CD" w14:textId="77777777" w:rsidR="00B56D11" w:rsidRPr="00152420" w:rsidRDefault="00B56D11" w:rsidP="00020A21">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B56D11" w:rsidRPr="00152420" w14:paraId="669D1005" w14:textId="77777777" w:rsidTr="00020A21">
        <w:tc>
          <w:tcPr>
            <w:tcW w:w="8908" w:type="dxa"/>
            <w:shd w:val="clear" w:color="auto" w:fill="auto"/>
          </w:tcPr>
          <w:p w14:paraId="009EC94C" w14:textId="77777777" w:rsidR="00B56D11" w:rsidRPr="00152420" w:rsidRDefault="00B56D11" w:rsidP="00020A21">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327C7E7D" w14:textId="77777777" w:rsidR="00B56D11" w:rsidRPr="00152420" w:rsidRDefault="00B56D11" w:rsidP="00020A21">
      <w:pPr>
        <w:spacing w:after="200" w:line="276" w:lineRule="auto"/>
        <w:rPr>
          <w:rFonts w:cs="Calibri"/>
          <w:sz w:val="24"/>
          <w:szCs w:val="24"/>
        </w:rPr>
      </w:pPr>
    </w:p>
    <w:p w14:paraId="6D0D4B36" w14:textId="77777777" w:rsidR="00B56D11" w:rsidRPr="00152420" w:rsidRDefault="00B56D11" w:rsidP="003E12DF">
      <w:pPr>
        <w:rPr>
          <w:rFonts w:cs="Calibri"/>
          <w:sz w:val="24"/>
          <w:szCs w:val="24"/>
        </w:rPr>
      </w:pPr>
    </w:p>
    <w:p w14:paraId="320B5399" w14:textId="77777777" w:rsidR="00B56D11" w:rsidRPr="00152420" w:rsidRDefault="00B56D11" w:rsidP="003E12DF">
      <w:pPr>
        <w:rPr>
          <w:rFonts w:cs="Calibri"/>
          <w:sz w:val="24"/>
          <w:szCs w:val="24"/>
        </w:rPr>
      </w:pPr>
    </w:p>
    <w:bookmarkEnd w:id="0"/>
    <w:p w14:paraId="7792ED85" w14:textId="77777777" w:rsidR="00B56D11" w:rsidRPr="00152420" w:rsidRDefault="00B56D11" w:rsidP="003E12DF">
      <w:pPr>
        <w:rPr>
          <w:rFonts w:cs="Calibri"/>
          <w:sz w:val="24"/>
          <w:szCs w:val="24"/>
        </w:rPr>
      </w:pPr>
    </w:p>
    <w:p w14:paraId="5AAEF875" w14:textId="77777777" w:rsidR="00B56D11" w:rsidRPr="00152420" w:rsidRDefault="00B56D11" w:rsidP="00B56D11">
      <w:pPr>
        <w:tabs>
          <w:tab w:val="center" w:pos="4513"/>
          <w:tab w:val="right" w:pos="9026"/>
        </w:tabs>
        <w:spacing w:before="240" w:after="240" w:line="240" w:lineRule="auto"/>
        <w:outlineLvl w:val="2"/>
        <w:rPr>
          <w:rFonts w:eastAsia="Times New Roman" w:cs="Calibri"/>
          <w:b/>
          <w:sz w:val="24"/>
          <w:szCs w:val="24"/>
        </w:rPr>
      </w:pPr>
    </w:p>
    <w:bookmarkEnd w:id="15"/>
    <w:p w14:paraId="057E8523" w14:textId="77777777" w:rsidR="00D30AE0" w:rsidRDefault="00D30AE0" w:rsidP="00B56D11">
      <w:pPr>
        <w:rPr>
          <w:rFonts w:cs="Calibri"/>
          <w:sz w:val="24"/>
          <w:szCs w:val="24"/>
        </w:rPr>
      </w:pPr>
    </w:p>
    <w:p w14:paraId="61C64104" w14:textId="77777777" w:rsidR="00B56D11" w:rsidRPr="00152420" w:rsidRDefault="00B56D11" w:rsidP="00B56D11">
      <w:pPr>
        <w:rPr>
          <w:rFonts w:cs="Calibri"/>
          <w:sz w:val="24"/>
          <w:szCs w:val="24"/>
        </w:rPr>
      </w:pPr>
    </w:p>
    <w:p w14:paraId="0DB9243A" w14:textId="77777777" w:rsidR="009F4927" w:rsidRDefault="009F4927" w:rsidP="00B56D11"/>
    <w:sectPr w:rsidR="009F4927" w:rsidSect="00163FB6">
      <w:footerReference w:type="default" r:id="rId22"/>
      <w:headerReference w:type="first" r:id="rId23"/>
      <w:footerReference w:type="first" r:id="rId24"/>
      <w:pgSz w:w="11906" w:h="16838" w:code="9"/>
      <w:pgMar w:top="567" w:right="567"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E81F" w14:textId="77777777" w:rsidR="00A356F9" w:rsidRDefault="00A356F9" w:rsidP="00D30AE0">
      <w:pPr>
        <w:spacing w:after="0" w:line="240" w:lineRule="auto"/>
      </w:pPr>
      <w:r>
        <w:separator/>
      </w:r>
    </w:p>
  </w:endnote>
  <w:endnote w:type="continuationSeparator" w:id="0">
    <w:p w14:paraId="0FC7E31C" w14:textId="77777777" w:rsidR="00A356F9" w:rsidRDefault="00A356F9" w:rsidP="00D30AE0">
      <w:pPr>
        <w:spacing w:after="0" w:line="240" w:lineRule="auto"/>
      </w:pPr>
      <w:r>
        <w:continuationSeparator/>
      </w:r>
    </w:p>
  </w:endnote>
  <w:endnote w:type="continuationNotice" w:id="1">
    <w:p w14:paraId="464218CE" w14:textId="77777777" w:rsidR="00A356F9" w:rsidRDefault="00A3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F682" w14:textId="71DC3400" w:rsidR="005760C1" w:rsidRDefault="005760C1" w:rsidP="00020A21">
    <w:pPr>
      <w:pStyle w:val="Footer"/>
      <w:jc w:val="center"/>
    </w:pPr>
    <w:r>
      <w:fldChar w:fldCharType="begin"/>
    </w:r>
    <w:r>
      <w:instrText xml:space="preserve"> PAGE   \* MERGEFORMAT </w:instrText>
    </w:r>
    <w:r>
      <w:fldChar w:fldCharType="separate"/>
    </w:r>
    <w:r>
      <w:rPr>
        <w:noProof/>
      </w:rPr>
      <w:t>2</w:t>
    </w:r>
    <w:r>
      <w:rPr>
        <w:noProof/>
      </w:rPr>
      <w:fldChar w:fldCharType="end"/>
    </w:r>
  </w:p>
  <w:p w14:paraId="5208C08D" w14:textId="77777777" w:rsidR="0009517C" w:rsidRDefault="0009517C" w:rsidP="003E1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4FF" w14:textId="7CF53BC9" w:rsidR="0009517C" w:rsidRDefault="003E12DF" w:rsidP="0009517C">
    <w:pPr>
      <w:pStyle w:val="Footer"/>
    </w:pPr>
    <w:r w:rsidRPr="00B11328">
      <w:rPr>
        <w:noProof/>
      </w:rPr>
      <w:drawing>
        <wp:inline distT="0" distB="0" distL="0" distR="0" wp14:anchorId="2F10C775" wp14:editId="25AD1B18">
          <wp:extent cx="3048000" cy="1019175"/>
          <wp:effectExtent l="0" t="0" r="0" b="0"/>
          <wp:docPr id="2"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dminstered in partnership west northamptonshire council and cambridge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347C" w14:textId="77777777" w:rsidR="00A356F9" w:rsidRDefault="00A356F9" w:rsidP="00D30AE0">
      <w:pPr>
        <w:spacing w:after="0" w:line="240" w:lineRule="auto"/>
      </w:pPr>
      <w:r>
        <w:separator/>
      </w:r>
    </w:p>
  </w:footnote>
  <w:footnote w:type="continuationSeparator" w:id="0">
    <w:p w14:paraId="283242DB" w14:textId="77777777" w:rsidR="00A356F9" w:rsidRDefault="00A356F9" w:rsidP="00D30AE0">
      <w:pPr>
        <w:spacing w:after="0" w:line="240" w:lineRule="auto"/>
      </w:pPr>
      <w:r>
        <w:continuationSeparator/>
      </w:r>
    </w:p>
  </w:footnote>
  <w:footnote w:type="continuationNotice" w:id="1">
    <w:p w14:paraId="25EC9DC7" w14:textId="77777777" w:rsidR="00A356F9" w:rsidRDefault="00A35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268B" w14:textId="434ADACC" w:rsidR="0009517C" w:rsidRPr="005760C1" w:rsidRDefault="003E12DF" w:rsidP="00871EC4">
    <w:pPr>
      <w:pStyle w:val="Header"/>
      <w:jc w:val="right"/>
    </w:pPr>
    <w:r w:rsidRPr="00B11328">
      <w:rPr>
        <w:noProof/>
      </w:rPr>
      <w:drawing>
        <wp:inline distT="0" distB="0" distL="0" distR="0" wp14:anchorId="3DEFAEC6" wp14:editId="2334FFED">
          <wp:extent cx="1790700" cy="676275"/>
          <wp:effectExtent l="0" t="0" r="0" b="0"/>
          <wp:docPr id="1"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mbridge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BBA"/>
    <w:multiLevelType w:val="multilevel"/>
    <w:tmpl w:val="85904EC8"/>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2"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C0C40"/>
    <w:multiLevelType w:val="hybridMultilevel"/>
    <w:tmpl w:val="6CA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21E94"/>
    <w:multiLevelType w:val="hybridMultilevel"/>
    <w:tmpl w:val="0E925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7D6B3A"/>
    <w:multiLevelType w:val="multilevel"/>
    <w:tmpl w:val="CAC6CB30"/>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5BBA26D2"/>
    <w:multiLevelType w:val="multilevel"/>
    <w:tmpl w:val="1940FD3A"/>
    <w:lvl w:ilvl="0">
      <w:start w:val="3"/>
      <w:numFmt w:val="decimal"/>
      <w:lvlText w:val="%1"/>
      <w:lvlJc w:val="left"/>
      <w:pPr>
        <w:ind w:left="360" w:hanging="360"/>
      </w:pPr>
      <w:rPr>
        <w:rFonts w:eastAsia="Times New Roman" w:hint="default"/>
      </w:rPr>
    </w:lvl>
    <w:lvl w:ilvl="1">
      <w:start w:val="1"/>
      <w:numFmt w:val="decimal"/>
      <w:lvlText w:val="%1.%2"/>
      <w:lvlJc w:val="left"/>
      <w:pPr>
        <w:ind w:left="-349" w:hanging="360"/>
      </w:pPr>
      <w:rPr>
        <w:rFonts w:eastAsia="Times New Roman" w:hint="default"/>
      </w:rPr>
    </w:lvl>
    <w:lvl w:ilvl="2">
      <w:start w:val="1"/>
      <w:numFmt w:val="decimal"/>
      <w:lvlText w:val="%1.%2.%3"/>
      <w:lvlJc w:val="left"/>
      <w:pPr>
        <w:ind w:left="-698" w:hanging="720"/>
      </w:pPr>
      <w:rPr>
        <w:rFonts w:eastAsia="Times New Roman" w:hint="default"/>
      </w:rPr>
    </w:lvl>
    <w:lvl w:ilvl="3">
      <w:start w:val="1"/>
      <w:numFmt w:val="decimal"/>
      <w:lvlText w:val="%1.%2.%3.%4"/>
      <w:lvlJc w:val="left"/>
      <w:pPr>
        <w:ind w:left="-1407" w:hanging="720"/>
      </w:pPr>
      <w:rPr>
        <w:rFonts w:eastAsia="Times New Roman" w:hint="default"/>
      </w:rPr>
    </w:lvl>
    <w:lvl w:ilvl="4">
      <w:start w:val="1"/>
      <w:numFmt w:val="decimal"/>
      <w:lvlText w:val="%1.%2.%3.%4.%5"/>
      <w:lvlJc w:val="left"/>
      <w:pPr>
        <w:ind w:left="-1756" w:hanging="1080"/>
      </w:pPr>
      <w:rPr>
        <w:rFonts w:eastAsia="Times New Roman" w:hint="default"/>
      </w:rPr>
    </w:lvl>
    <w:lvl w:ilvl="5">
      <w:start w:val="1"/>
      <w:numFmt w:val="decimal"/>
      <w:lvlText w:val="%1.%2.%3.%4.%5.%6"/>
      <w:lvlJc w:val="left"/>
      <w:pPr>
        <w:ind w:left="-2465" w:hanging="1080"/>
      </w:pPr>
      <w:rPr>
        <w:rFonts w:eastAsia="Times New Roman" w:hint="default"/>
      </w:rPr>
    </w:lvl>
    <w:lvl w:ilvl="6">
      <w:start w:val="1"/>
      <w:numFmt w:val="decimal"/>
      <w:lvlText w:val="%1.%2.%3.%4.%5.%6.%7"/>
      <w:lvlJc w:val="left"/>
      <w:pPr>
        <w:ind w:left="-2814" w:hanging="1440"/>
      </w:pPr>
      <w:rPr>
        <w:rFonts w:eastAsia="Times New Roman" w:hint="default"/>
      </w:rPr>
    </w:lvl>
    <w:lvl w:ilvl="7">
      <w:start w:val="1"/>
      <w:numFmt w:val="decimal"/>
      <w:lvlText w:val="%1.%2.%3.%4.%5.%6.%7.%8"/>
      <w:lvlJc w:val="left"/>
      <w:pPr>
        <w:ind w:left="-3523" w:hanging="1440"/>
      </w:pPr>
      <w:rPr>
        <w:rFonts w:eastAsia="Times New Roman" w:hint="default"/>
      </w:rPr>
    </w:lvl>
    <w:lvl w:ilvl="8">
      <w:start w:val="1"/>
      <w:numFmt w:val="decimal"/>
      <w:lvlText w:val="%1.%2.%3.%4.%5.%6.%7.%8.%9"/>
      <w:lvlJc w:val="left"/>
      <w:pPr>
        <w:ind w:left="-3872" w:hanging="1800"/>
      </w:pPr>
      <w:rPr>
        <w:rFonts w:eastAsia="Times New Roman" w:hint="default"/>
      </w:rPr>
    </w:lvl>
  </w:abstractNum>
  <w:abstractNum w:abstractNumId="15" w15:restartNumberingAfterBreak="0">
    <w:nsid w:val="624708E9"/>
    <w:multiLevelType w:val="hybridMultilevel"/>
    <w:tmpl w:val="D4D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8268A0"/>
    <w:multiLevelType w:val="hybridMultilevel"/>
    <w:tmpl w:val="E9C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79342323"/>
    <w:multiLevelType w:val="hybridMultilevel"/>
    <w:tmpl w:val="CBD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386487">
    <w:abstractNumId w:val="7"/>
  </w:num>
  <w:num w:numId="2" w16cid:durableId="622423803">
    <w:abstractNumId w:val="10"/>
  </w:num>
  <w:num w:numId="3" w16cid:durableId="1563516670">
    <w:abstractNumId w:val="6"/>
  </w:num>
  <w:num w:numId="4" w16cid:durableId="1906453626">
    <w:abstractNumId w:val="9"/>
  </w:num>
  <w:num w:numId="5" w16cid:durableId="263615430">
    <w:abstractNumId w:val="16"/>
  </w:num>
  <w:num w:numId="6" w16cid:durableId="1359965087">
    <w:abstractNumId w:val="1"/>
  </w:num>
  <w:num w:numId="7" w16cid:durableId="249700031">
    <w:abstractNumId w:val="17"/>
  </w:num>
  <w:num w:numId="8" w16cid:durableId="1127746336">
    <w:abstractNumId w:val="11"/>
  </w:num>
  <w:num w:numId="9" w16cid:durableId="1772165398">
    <w:abstractNumId w:val="5"/>
  </w:num>
  <w:num w:numId="10" w16cid:durableId="85811021">
    <w:abstractNumId w:val="4"/>
  </w:num>
  <w:num w:numId="11" w16cid:durableId="1491825634">
    <w:abstractNumId w:val="19"/>
  </w:num>
  <w:num w:numId="12" w16cid:durableId="112361045">
    <w:abstractNumId w:val="2"/>
  </w:num>
  <w:num w:numId="13" w16cid:durableId="672414258">
    <w:abstractNumId w:val="15"/>
  </w:num>
  <w:num w:numId="14" w16cid:durableId="1092245194">
    <w:abstractNumId w:val="20"/>
  </w:num>
  <w:num w:numId="15" w16cid:durableId="1336492554">
    <w:abstractNumId w:val="12"/>
  </w:num>
  <w:num w:numId="16" w16cid:durableId="928388367">
    <w:abstractNumId w:val="3"/>
  </w:num>
  <w:num w:numId="17" w16cid:durableId="284386456">
    <w:abstractNumId w:val="13"/>
  </w:num>
  <w:num w:numId="18" w16cid:durableId="2027438974">
    <w:abstractNumId w:val="8"/>
  </w:num>
  <w:num w:numId="19" w16cid:durableId="48039202">
    <w:abstractNumId w:val="14"/>
  </w:num>
  <w:num w:numId="20" w16cid:durableId="637953505">
    <w:abstractNumId w:val="18"/>
  </w:num>
  <w:num w:numId="21" w16cid:durableId="8949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20A21"/>
    <w:rsid w:val="00065277"/>
    <w:rsid w:val="0009517C"/>
    <w:rsid w:val="00125845"/>
    <w:rsid w:val="00152420"/>
    <w:rsid w:val="00163FB6"/>
    <w:rsid w:val="001B2404"/>
    <w:rsid w:val="001F41F8"/>
    <w:rsid w:val="00214258"/>
    <w:rsid w:val="0022016F"/>
    <w:rsid w:val="00220CE1"/>
    <w:rsid w:val="002234CC"/>
    <w:rsid w:val="002316DF"/>
    <w:rsid w:val="00291174"/>
    <w:rsid w:val="002B1646"/>
    <w:rsid w:val="002C5D70"/>
    <w:rsid w:val="002D076F"/>
    <w:rsid w:val="002D5DEF"/>
    <w:rsid w:val="00313CD8"/>
    <w:rsid w:val="003450B9"/>
    <w:rsid w:val="00370DF5"/>
    <w:rsid w:val="003A1CA9"/>
    <w:rsid w:val="003A4102"/>
    <w:rsid w:val="003B0D69"/>
    <w:rsid w:val="003E12DF"/>
    <w:rsid w:val="00425FFC"/>
    <w:rsid w:val="00426863"/>
    <w:rsid w:val="00465B30"/>
    <w:rsid w:val="00482EFF"/>
    <w:rsid w:val="004C4DC9"/>
    <w:rsid w:val="004D10F7"/>
    <w:rsid w:val="004D2036"/>
    <w:rsid w:val="004D2067"/>
    <w:rsid w:val="005374E5"/>
    <w:rsid w:val="00552072"/>
    <w:rsid w:val="005627F0"/>
    <w:rsid w:val="00570463"/>
    <w:rsid w:val="005760C1"/>
    <w:rsid w:val="00607001"/>
    <w:rsid w:val="00612036"/>
    <w:rsid w:val="00673F8D"/>
    <w:rsid w:val="006C1984"/>
    <w:rsid w:val="006C4038"/>
    <w:rsid w:val="007721CB"/>
    <w:rsid w:val="007B64FF"/>
    <w:rsid w:val="007C2AEE"/>
    <w:rsid w:val="007F0571"/>
    <w:rsid w:val="008232EF"/>
    <w:rsid w:val="00871EC4"/>
    <w:rsid w:val="008911A7"/>
    <w:rsid w:val="008C60D8"/>
    <w:rsid w:val="008D2A41"/>
    <w:rsid w:val="008E0B81"/>
    <w:rsid w:val="00904181"/>
    <w:rsid w:val="0093229C"/>
    <w:rsid w:val="0094253E"/>
    <w:rsid w:val="00961D55"/>
    <w:rsid w:val="009831C6"/>
    <w:rsid w:val="009B6EB4"/>
    <w:rsid w:val="009F4927"/>
    <w:rsid w:val="00A1574A"/>
    <w:rsid w:val="00A25885"/>
    <w:rsid w:val="00A356F9"/>
    <w:rsid w:val="00A70556"/>
    <w:rsid w:val="00AB3D42"/>
    <w:rsid w:val="00B01918"/>
    <w:rsid w:val="00B24EDA"/>
    <w:rsid w:val="00B56D11"/>
    <w:rsid w:val="00B71E12"/>
    <w:rsid w:val="00BB2DBF"/>
    <w:rsid w:val="00BD0ADC"/>
    <w:rsid w:val="00C23B8C"/>
    <w:rsid w:val="00C25204"/>
    <w:rsid w:val="00C322D4"/>
    <w:rsid w:val="00C774D0"/>
    <w:rsid w:val="00CC1CD4"/>
    <w:rsid w:val="00CF3DC2"/>
    <w:rsid w:val="00D30AE0"/>
    <w:rsid w:val="00D74405"/>
    <w:rsid w:val="00DE0ED6"/>
    <w:rsid w:val="00DE4D47"/>
    <w:rsid w:val="00E37618"/>
    <w:rsid w:val="00E7464A"/>
    <w:rsid w:val="00E80F7A"/>
    <w:rsid w:val="00E82A99"/>
    <w:rsid w:val="00E84D50"/>
    <w:rsid w:val="00EF3740"/>
    <w:rsid w:val="00EF4487"/>
    <w:rsid w:val="00F223DF"/>
    <w:rsid w:val="00F42DE7"/>
    <w:rsid w:val="00F71DB8"/>
    <w:rsid w:val="00F7335E"/>
    <w:rsid w:val="00FA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AC07"/>
  <w15:docId w15:val="{1DD6FC18-3EFA-4595-88E3-421F194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DF"/>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semiHidden/>
    <w:unhideWhenUsed/>
    <w:qFormat/>
    <w:rsid w:val="006C403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rPr>
      <w:sz w:val="22"/>
      <w:szCs w:val="22"/>
      <w:lang w:eastAsia="en-US"/>
    </w:rPr>
  </w:style>
  <w:style w:type="paragraph" w:styleId="Footer">
    <w:name w:val="footer"/>
    <w:basedOn w:val="Normal"/>
    <w:link w:val="FooterChar"/>
    <w:uiPriority w:val="99"/>
    <w:unhideWhenUsed/>
    <w:rsid w:val="003E1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rPr>
      <w:sz w:val="22"/>
      <w:szCs w:val="22"/>
      <w:lang w:eastAsia="en-US"/>
    </w:rPr>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3E12DF"/>
    <w:pPr>
      <w:spacing w:after="0" w:line="240" w:lineRule="auto"/>
    </w:pPr>
    <w:rPr>
      <w:sz w:val="20"/>
      <w:szCs w:val="20"/>
    </w:rPr>
  </w:style>
  <w:style w:type="character" w:customStyle="1" w:styleId="FootnoteTextChar">
    <w:name w:val="Footnote Text Char"/>
    <w:link w:val="FootnoteText"/>
    <w:uiPriority w:val="99"/>
    <w:semiHidden/>
    <w:rsid w:val="00D30AE0"/>
    <w:rPr>
      <w:lang w:eastAsia="en-US"/>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3E12DF"/>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020A21"/>
    <w:pPr>
      <w:tabs>
        <w:tab w:val="right" w:leader="dot" w:pos="9638"/>
      </w:tabs>
    </w:pPr>
  </w:style>
  <w:style w:type="paragraph" w:styleId="TOC2">
    <w:name w:val="toc 2"/>
    <w:basedOn w:val="Normal"/>
    <w:next w:val="Normal"/>
    <w:autoRedefine/>
    <w:uiPriority w:val="39"/>
    <w:unhideWhenUsed/>
    <w:rsid w:val="007B64FF"/>
    <w:pPr>
      <w:spacing w:after="100"/>
      <w:ind w:left="220"/>
    </w:pPr>
    <w:rPr>
      <w:rFonts w:eastAsia="Times New Roman"/>
      <w:lang w:val="en-US"/>
    </w:rPr>
  </w:style>
  <w:style w:type="paragraph" w:styleId="TOC3">
    <w:name w:val="toc 3"/>
    <w:basedOn w:val="Normal"/>
    <w:next w:val="Normal"/>
    <w:autoRedefine/>
    <w:uiPriority w:val="39"/>
    <w:unhideWhenUsed/>
    <w:rsid w:val="007B64FF"/>
    <w:pPr>
      <w:spacing w:after="100"/>
      <w:ind w:left="440"/>
    </w:pPr>
    <w:rPr>
      <w:rFonts w:eastAsia="Times New Roman"/>
      <w:lang w:val="en-US"/>
    </w:rPr>
  </w:style>
  <w:style w:type="character" w:customStyle="1" w:styleId="Heading3Char">
    <w:name w:val="Heading 3 Char"/>
    <w:link w:val="Heading3"/>
    <w:uiPriority w:val="9"/>
    <w:semiHidden/>
    <w:rsid w:val="006C4038"/>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whitby@westnorthants.gov.uk" TargetMode="External"/><Relationship Id="rId18" Type="http://schemas.openxmlformats.org/officeDocument/2006/relationships/hyperlink" Target="http://www.lgpsregs.org/timelineregs/Defaul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port@tpr.gov.uk" TargetMode="External"/><Relationship Id="rId7" Type="http://schemas.openxmlformats.org/officeDocument/2006/relationships/styles" Target="styles.xml"/><Relationship Id="rId12" Type="http://schemas.openxmlformats.org/officeDocument/2006/relationships/hyperlink" Target="mailto:report@tpr.gov.uk" TargetMode="External"/><Relationship Id="rId17" Type="http://schemas.openxmlformats.org/officeDocument/2006/relationships/hyperlink" Target="http://www.legislation.gov.uk/ukpga/2013/25/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13/2734/contents/made" TargetMode="External"/><Relationship Id="rId20" Type="http://schemas.openxmlformats.org/officeDocument/2006/relationships/hyperlink" Target="mailto:report@tpr.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egislation.gov.uk/ukpga/1996/18/content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gpsregs.org/index.php/regs-legisl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4/35/content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4FE26-C13A-4052-9919-87FF2312CDCC}">
  <ds:schemaRefs>
    <ds:schemaRef ds:uri="http://schemas.microsoft.com/sharepoint/v3/contenttype/forms"/>
  </ds:schemaRefs>
</ds:datastoreItem>
</file>

<file path=customXml/itemProps2.xml><?xml version="1.0" encoding="utf-8"?>
<ds:datastoreItem xmlns:ds="http://schemas.openxmlformats.org/officeDocument/2006/customXml" ds:itemID="{6BDFE6F3-30B6-4F6E-B876-B7B325A16AD1}"/>
</file>

<file path=customXml/itemProps3.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4.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customXml/itemProps5.xml><?xml version="1.0" encoding="utf-8"?>
<ds:datastoreItem xmlns:ds="http://schemas.openxmlformats.org/officeDocument/2006/customXml" ds:itemID="{507891E8-1D3D-4FA1-A8C9-2A3B660C3A83}">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30270</CharactersWithSpaces>
  <SharedDoc>false</SharedDoc>
  <HLinks>
    <vt:vector size="54" baseType="variant">
      <vt:variant>
        <vt:i4>3866732</vt:i4>
      </vt:variant>
      <vt:variant>
        <vt:i4>24</vt:i4>
      </vt:variant>
      <vt:variant>
        <vt:i4>0</vt:i4>
      </vt:variant>
      <vt:variant>
        <vt:i4>5</vt:i4>
      </vt:variant>
      <vt:variant>
        <vt:lpwstr>http://www.lgpsregs.org/index.php/regs-legislation</vt:lpwstr>
      </vt:variant>
      <vt:variant>
        <vt:lpwstr/>
      </vt:variant>
      <vt:variant>
        <vt:i4>4259913</vt:i4>
      </vt:variant>
      <vt:variant>
        <vt:i4>21</vt:i4>
      </vt:variant>
      <vt:variant>
        <vt:i4>0</vt:i4>
      </vt:variant>
      <vt:variant>
        <vt:i4>5</vt:i4>
      </vt:variant>
      <vt:variant>
        <vt:lpwstr>http://www.lgpsregs.org/timelineregs/Default.html</vt:lpwstr>
      </vt:variant>
      <vt:variant>
        <vt:lpwstr/>
      </vt:variant>
      <vt:variant>
        <vt:i4>4522062</vt:i4>
      </vt:variant>
      <vt:variant>
        <vt:i4>18</vt:i4>
      </vt:variant>
      <vt:variant>
        <vt:i4>0</vt:i4>
      </vt:variant>
      <vt:variant>
        <vt:i4>5</vt:i4>
      </vt:variant>
      <vt:variant>
        <vt:lpwstr>http://www.legislation.gov.uk/ukpga/2013/25/contents</vt:lpwstr>
      </vt:variant>
      <vt:variant>
        <vt:lpwstr/>
      </vt:variant>
      <vt:variant>
        <vt:i4>6553636</vt:i4>
      </vt:variant>
      <vt:variant>
        <vt:i4>15</vt:i4>
      </vt:variant>
      <vt:variant>
        <vt:i4>0</vt:i4>
      </vt:variant>
      <vt:variant>
        <vt:i4>5</vt:i4>
      </vt:variant>
      <vt:variant>
        <vt:lpwstr>http://www.legislation.gov.uk/uksi/2013/2734/contents/made</vt:lpwstr>
      </vt:variant>
      <vt:variant>
        <vt:lpwstr/>
      </vt:variant>
      <vt:variant>
        <vt:i4>4849736</vt:i4>
      </vt:variant>
      <vt:variant>
        <vt:i4>12</vt:i4>
      </vt:variant>
      <vt:variant>
        <vt:i4>0</vt:i4>
      </vt:variant>
      <vt:variant>
        <vt:i4>5</vt:i4>
      </vt:variant>
      <vt:variant>
        <vt:lpwstr>http://www.legislation.gov.uk/ukpga/1996/18/contents</vt:lpwstr>
      </vt:variant>
      <vt:variant>
        <vt:lpwstr/>
      </vt:variant>
      <vt:variant>
        <vt:i4>4390991</vt:i4>
      </vt:variant>
      <vt:variant>
        <vt:i4>9</vt:i4>
      </vt:variant>
      <vt:variant>
        <vt:i4>0</vt:i4>
      </vt:variant>
      <vt:variant>
        <vt:i4>5</vt:i4>
      </vt:variant>
      <vt:variant>
        <vt:lpwstr>http://www.legislation.gov.uk/ukpga/2004/35/contents</vt:lpwstr>
      </vt:variant>
      <vt:variant>
        <vt:lpwstr/>
      </vt:variant>
      <vt:variant>
        <vt:i4>4128780</vt:i4>
      </vt:variant>
      <vt:variant>
        <vt:i4>6</vt:i4>
      </vt:variant>
      <vt:variant>
        <vt:i4>0</vt:i4>
      </vt:variant>
      <vt:variant>
        <vt:i4>5</vt:i4>
      </vt:variant>
      <vt:variant>
        <vt:lpwstr>mailto:mark.whitby@westnorthants.gov.uk</vt:lpwstr>
      </vt:variant>
      <vt:variant>
        <vt:lpwstr/>
      </vt:variant>
      <vt:variant>
        <vt:i4>2490454</vt:i4>
      </vt:variant>
      <vt:variant>
        <vt:i4>3</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2024-10-18T12:36:00Z</dcterms:created>
  <dcterms:modified xsi:type="dcterms:W3CDTF">2024-10-18T12:36:00Z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Archive">
    <vt:bool>false</vt:bool>
  </property>
  <property fmtid="{D5CDD505-2E9C-101B-9397-08002B2CF9AE}" pid="4" name="Committee/Board Info">
    <vt:lpwstr>1</vt:lpwstr>
  </property>
  <property fmtid="{D5CDD505-2E9C-101B-9397-08002B2CF9AE}" pid="5" name="Fund1">
    <vt:lpwstr>2</vt:lpwstr>
  </property>
  <property fmtid="{D5CDD505-2E9C-101B-9397-08002B2CF9AE}" pid="6" name="Meeting Date">
    <vt:filetime>2022-10-24T23:00:00Z</vt:filetime>
  </property>
  <property fmtid="{D5CDD505-2E9C-101B-9397-08002B2CF9AE}" pid="7" name="Committee Meetings Names1">
    <vt:lpwstr>1</vt:lpwstr>
  </property>
  <property fmtid="{D5CDD505-2E9C-101B-9397-08002B2CF9AE}" pid="8" name="Action Required">
    <vt:lpwstr>Move</vt:lpwstr>
  </property>
  <property fmtid="{D5CDD505-2E9C-101B-9397-08002B2CF9AE}" pid="9" name="Action Decided by">
    <vt:lpwstr>Operations</vt:lpwstr>
  </property>
</Properties>
</file>